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6A" w:rsidRPr="009C6F6A" w:rsidRDefault="009C6F6A" w:rsidP="009C6F6A">
      <w:pPr>
        <w:pStyle w:val="a3"/>
        <w:jc w:val="center"/>
        <w:rPr>
          <w:sz w:val="28"/>
          <w:szCs w:val="28"/>
        </w:rPr>
      </w:pPr>
      <w:bookmarkStart w:id="0" w:name="_GoBack"/>
      <w:r w:rsidRPr="009C6F6A">
        <w:rPr>
          <w:sz w:val="28"/>
          <w:szCs w:val="28"/>
        </w:rPr>
        <w:t>ФЕДЕРАЛЬНАЯ СЛУЖБА ПО НАДЗОРУ В СФЕРЕ ЗАЩИТЫ</w:t>
      </w:r>
    </w:p>
    <w:p w:rsidR="009C6F6A" w:rsidRPr="009C6F6A" w:rsidRDefault="009C6F6A" w:rsidP="009C6F6A">
      <w:pPr>
        <w:pStyle w:val="a3"/>
        <w:jc w:val="center"/>
        <w:rPr>
          <w:sz w:val="28"/>
          <w:szCs w:val="28"/>
        </w:rPr>
      </w:pPr>
      <w:r w:rsidRPr="009C6F6A">
        <w:rPr>
          <w:sz w:val="28"/>
          <w:szCs w:val="28"/>
        </w:rPr>
        <w:t>ПРАВ ПОТРЕБИТЕЛЕЙ И БЛАГОПОЛУЧИЯ ЧЕЛОВЕКА</w:t>
      </w:r>
    </w:p>
    <w:p w:rsidR="009C6F6A" w:rsidRPr="009C6F6A" w:rsidRDefault="009C6F6A" w:rsidP="009C6F6A">
      <w:pPr>
        <w:pStyle w:val="a3"/>
        <w:jc w:val="center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ПИСЬМО</w:t>
      </w:r>
    </w:p>
    <w:p w:rsidR="009C6F6A" w:rsidRPr="009C6F6A" w:rsidRDefault="009C6F6A" w:rsidP="009C6F6A">
      <w:pPr>
        <w:pStyle w:val="a3"/>
        <w:jc w:val="center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от 22 июля 2021 г. N 02/14750-2021-24</w:t>
      </w:r>
    </w:p>
    <w:p w:rsidR="009C6F6A" w:rsidRPr="009C6F6A" w:rsidRDefault="009C6F6A" w:rsidP="009C6F6A">
      <w:pPr>
        <w:pStyle w:val="a3"/>
        <w:jc w:val="center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О ПОДГОТОВКЕ</w:t>
      </w:r>
    </w:p>
    <w:p w:rsidR="009C6F6A" w:rsidRDefault="009C6F6A" w:rsidP="009C6F6A">
      <w:pPr>
        <w:pStyle w:val="a3"/>
        <w:jc w:val="center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 xml:space="preserve">ОБРАЗОВАТЕЛЬНЫХ ОРГАНИЗАЦИЙ К НОВОМУ </w:t>
      </w:r>
    </w:p>
    <w:p w:rsidR="009C6F6A" w:rsidRPr="009C6F6A" w:rsidRDefault="009C6F6A" w:rsidP="009C6F6A">
      <w:pPr>
        <w:pStyle w:val="a3"/>
        <w:jc w:val="center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 xml:space="preserve">2021 </w:t>
      </w:r>
      <w:r>
        <w:rPr>
          <w:b/>
          <w:sz w:val="28"/>
          <w:szCs w:val="28"/>
        </w:rPr>
        <w:t>–</w:t>
      </w:r>
      <w:r w:rsidRPr="009C6F6A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</w:t>
      </w:r>
      <w:r w:rsidRPr="009C6F6A">
        <w:rPr>
          <w:b/>
          <w:sz w:val="28"/>
          <w:szCs w:val="28"/>
        </w:rPr>
        <w:t>УЧЕБНОМУ ГОДУ</w:t>
      </w:r>
    </w:p>
    <w:bookmarkEnd w:id="0"/>
    <w:p w:rsidR="009C6F6A" w:rsidRPr="009C6F6A" w:rsidRDefault="009C6F6A" w:rsidP="009C6F6A">
      <w:pPr>
        <w:pStyle w:val="a3"/>
        <w:jc w:val="both"/>
        <w:rPr>
          <w:sz w:val="28"/>
          <w:szCs w:val="28"/>
        </w:rPr>
      </w:pP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В связи с ростом заболеваемости новой коронавирусной инфекцией в настоящее время в Российской Федерации и в целом в мире, а также учитывая риски распространения новых вариантов вируса коронавирусной инфекции, Федеральная служба по надзору в сфере защиты прав потребителей обращает внимание на необходимость подготовки образовательных организаций к приему детей к началу нового 2021 - 2022 учебного года в образовательных организациях с учетом требований санитарного законодательства в условиях распространения новой коронавирусной инфекции (COVID-19).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 xml:space="preserve">Работа образовательных организаций в новом учебном году также предполагает особый режим функционирования в соответствии с действующими санитарными </w:t>
      </w:r>
      <w:hyperlink r:id="rId4" w:history="1">
        <w:r w:rsidRPr="009C6F6A">
          <w:rPr>
            <w:color w:val="0000FF"/>
            <w:sz w:val="28"/>
            <w:szCs w:val="28"/>
          </w:rPr>
          <w:t>правилами</w:t>
        </w:r>
      </w:hyperlink>
      <w:r w:rsidRPr="009C6F6A">
        <w:rPr>
          <w:sz w:val="28"/>
          <w:szCs w:val="28"/>
        </w:rP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(далее - санитарные правила СП 3.1/2.4.3598-20), а также </w:t>
      </w:r>
      <w:hyperlink r:id="rId5" w:history="1">
        <w:r w:rsidRPr="009C6F6A">
          <w:rPr>
            <w:color w:val="0000FF"/>
            <w:sz w:val="28"/>
            <w:szCs w:val="28"/>
          </w:rPr>
          <w:t>постановлением</w:t>
        </w:r>
      </w:hyperlink>
      <w:r w:rsidRPr="009C6F6A">
        <w:rPr>
          <w:sz w:val="28"/>
          <w:szCs w:val="28"/>
        </w:rPr>
        <w:t xml:space="preserve"> Главного государственного санитарного врача Российской Федерации от 13.07.2020 N 20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2020 - 2021 годов".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 xml:space="preserve">В условиях распространения новой коронавирусной инфекции (COVID-19) санитарные </w:t>
      </w:r>
      <w:hyperlink r:id="rId6" w:history="1">
        <w:r w:rsidRPr="009C6F6A">
          <w:rPr>
            <w:color w:val="0000FF"/>
            <w:sz w:val="28"/>
            <w:szCs w:val="28"/>
          </w:rPr>
          <w:t>правила</w:t>
        </w:r>
      </w:hyperlink>
      <w:r w:rsidRPr="009C6F6A">
        <w:rPr>
          <w:sz w:val="28"/>
          <w:szCs w:val="28"/>
        </w:rPr>
        <w:t xml:space="preserve"> СП 3.1/2.4.3598-20 применяются в дополнение к обязательным требованиям, установленным вступившими в действие с 2021 года санитарными </w:t>
      </w:r>
      <w:hyperlink r:id="rId7" w:history="1">
        <w:r w:rsidRPr="009C6F6A">
          <w:rPr>
            <w:color w:val="0000FF"/>
            <w:sz w:val="28"/>
            <w:szCs w:val="28"/>
          </w:rPr>
          <w:t>правилами</w:t>
        </w:r>
      </w:hyperlink>
      <w:r w:rsidRPr="009C6F6A">
        <w:rPr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</w:t>
      </w:r>
      <w:hyperlink r:id="rId8" w:history="1">
        <w:r w:rsidRPr="009C6F6A">
          <w:rPr>
            <w:color w:val="0000FF"/>
            <w:sz w:val="28"/>
            <w:szCs w:val="28"/>
          </w:rPr>
          <w:t>СанПиН 1.2.3685-21</w:t>
        </w:r>
      </w:hyperlink>
      <w:r w:rsidRPr="009C6F6A">
        <w:rPr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В целях минимизации рисков осложнения эпидемиологической ситуации необходимо: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1. Руководителям высших исполнительных органов государственной власти субъектов Российской Федерации: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 xml:space="preserve">1.1. Обеспечить неукоснительное выполнение санитарно-противоэпидемических (профилактических) мероприятий в образовательных организациях в период подготовки к эпидемическому сезону заболеваемости гриппом и острыми респираторными вирусными инфекциями 2021 - 2022 годов, в том числе новой коронавирусной инфекцией (COVID-19), с учетом требований санитарных </w:t>
      </w:r>
      <w:hyperlink r:id="rId9" w:history="1">
        <w:r w:rsidRPr="009C6F6A">
          <w:rPr>
            <w:color w:val="0000FF"/>
            <w:sz w:val="28"/>
            <w:szCs w:val="28"/>
          </w:rPr>
          <w:t>правил</w:t>
        </w:r>
      </w:hyperlink>
      <w:r w:rsidRPr="009C6F6A">
        <w:rPr>
          <w:sz w:val="28"/>
          <w:szCs w:val="28"/>
        </w:rPr>
        <w:t xml:space="preserve"> СП 3.1/2.4.3598-20, включающих в себя: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- уведомление не позднее чем за 1 рабочий день территориального органа Роспотребнадзора о дате начала образовательного процесса;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lastRenderedPageBreak/>
        <w:t>- проведение генеральной уборки перед открытием организаций;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усиление дезинфекционного режима (проведение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 xml:space="preserve">- создание условий для соблюдения правил личной гигиены (наличие мыла и одноразовых полотенец или </w:t>
      </w:r>
      <w:proofErr w:type="spellStart"/>
      <w:r w:rsidRPr="009C6F6A">
        <w:rPr>
          <w:b/>
          <w:sz w:val="28"/>
          <w:szCs w:val="28"/>
        </w:rPr>
        <w:t>электрополотенец</w:t>
      </w:r>
      <w:proofErr w:type="spellEnd"/>
      <w:r w:rsidRPr="009C6F6A">
        <w:rPr>
          <w:b/>
          <w:sz w:val="28"/>
          <w:szCs w:val="28"/>
        </w:rPr>
        <w:t xml:space="preserve"> в умывальниках, туалетной бумаги в туалетных комнатах);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использование средств индивидуальной защиты (маски и перчатки) персоналом пищеблоков;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 xml:space="preserve">- организацию учебного процесса по специально разработанному расписанию уроков, графику посещения столовой с целью минимизации </w:t>
      </w:r>
      <w:proofErr w:type="gramStart"/>
      <w:r w:rsidRPr="009C6F6A">
        <w:rPr>
          <w:b/>
          <w:sz w:val="28"/>
          <w:szCs w:val="28"/>
        </w:rPr>
        <w:t>контактов</w:t>
      </w:r>
      <w:proofErr w:type="gramEnd"/>
      <w:r w:rsidRPr="009C6F6A">
        <w:rPr>
          <w:b/>
          <w:sz w:val="28"/>
          <w:szCs w:val="28"/>
        </w:rPr>
        <w:t xml:space="preserve"> обучающихся;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1.2. Обратить внимание на готовность образовательных организаций независимо от организационно-правовых форм и форм собственности к работе в осенне-зимний период года, прежде всего на состояние их материально-технической базы, завершение ремонтных работ, в том числе на пищеблоках, подготовку систем отопления и вентиляции и их функционирование в отопительный период.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1.3. С учетом эпидемиологической ситуации по гриппу и острым респираторным вирусным инфекциям, в том числе новой коронавирусной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2. Руководителям территориальных органов Роспотребнадзора: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2.1. Обеспечить контроль за готовностью образовательных организаций к работе в период эпидемического подъема заболеваемости гриппом и острыми респираторными вирусными инфекциями.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 xml:space="preserve">2.2. Установить контроль за соблюдением требований санитарного законодательства, прежде всего с учетом неукоснительного исполнения требований санитарных </w:t>
      </w:r>
      <w:hyperlink r:id="rId10" w:history="1">
        <w:r w:rsidRPr="009C6F6A">
          <w:rPr>
            <w:color w:val="0000FF"/>
            <w:sz w:val="28"/>
            <w:szCs w:val="28"/>
          </w:rPr>
          <w:t>правил</w:t>
        </w:r>
      </w:hyperlink>
      <w:r w:rsidRPr="009C6F6A">
        <w:rPr>
          <w:sz w:val="28"/>
          <w:szCs w:val="28"/>
        </w:rPr>
        <w:t xml:space="preserve"> СП 3.1/2.4.3598-20, обеспечивающих формирование в образовательных организациях благоприятной учебно-воспитательной среды, в том числе: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за проведением профилактических и дезинфекционных мероприятий в помещениях образовательных организаций, обратив особое внимание на здания организаций, на базе которых оборудуются пункты временного размещения и избирательные участки;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за организацией работы "утреннего фильтра";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lastRenderedPageBreak/>
        <w:t>- за соблюдением режима прогулок детей в дошкольных образовательных организациях и проведением в образовательных организациях занятий физической культурой на открытом воздухе;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за соблюдением требований к специально разработанному расписанию (закрепление отдельных кабинетов, разделение классов и т.д.);</w:t>
      </w:r>
    </w:p>
    <w:p w:rsidR="009C6F6A" w:rsidRPr="009C6F6A" w:rsidRDefault="009C6F6A" w:rsidP="009C6F6A">
      <w:pPr>
        <w:pStyle w:val="a3"/>
        <w:ind w:firstLine="567"/>
        <w:jc w:val="both"/>
        <w:rPr>
          <w:b/>
          <w:sz w:val="28"/>
          <w:szCs w:val="28"/>
        </w:rPr>
      </w:pPr>
      <w:r w:rsidRPr="009C6F6A">
        <w:rPr>
          <w:b/>
          <w:sz w:val="28"/>
          <w:szCs w:val="28"/>
        </w:rPr>
        <w:t>- за наличием достаточного запаса масок для персонала и дезинфицирующих средств (салфетки, гели и т.д.) для обработки рук.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2.3. Обеспечить межведомственное взаимодействие на всех этапах проведения санитарно-противоэпидемических (профилактических) мероприятий.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Руководитель</w:t>
      </w:r>
    </w:p>
    <w:p w:rsidR="009C6F6A" w:rsidRPr="009C6F6A" w:rsidRDefault="009C6F6A" w:rsidP="009C6F6A">
      <w:pPr>
        <w:pStyle w:val="a3"/>
        <w:ind w:firstLine="567"/>
        <w:jc w:val="both"/>
        <w:rPr>
          <w:sz w:val="28"/>
          <w:szCs w:val="28"/>
        </w:rPr>
      </w:pPr>
      <w:r w:rsidRPr="009C6F6A">
        <w:rPr>
          <w:sz w:val="28"/>
          <w:szCs w:val="28"/>
        </w:rPr>
        <w:t>А.Ю.ПОПОВА</w:t>
      </w:r>
    </w:p>
    <w:p w:rsidR="000D47A0" w:rsidRDefault="000D47A0" w:rsidP="009C6F6A">
      <w:pPr>
        <w:ind w:firstLine="567"/>
      </w:pPr>
    </w:p>
    <w:sectPr w:rsidR="000D47A0" w:rsidSect="009C6F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6A"/>
    <w:rsid w:val="000D47A0"/>
    <w:rsid w:val="009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BADB-4AEB-414F-902D-C480BB3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onsPlusTitle">
    <w:name w:val="ConsPlusTitle"/>
    <w:uiPriority w:val="99"/>
    <w:rsid w:val="009C6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a3">
    <w:name w:val="No Spacing"/>
    <w:uiPriority w:val="1"/>
    <w:qFormat/>
    <w:rsid w:val="009C6F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75839&amp;date=06.08.2021&amp;dst=10013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71594&amp;date=06.08.2021&amp;dst=100047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80802&amp;date=06.08.2021&amp;dst=100013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358555&amp;date=06.08.2021" TargetMode="External"/><Relationship Id="rId10" Type="http://schemas.openxmlformats.org/officeDocument/2006/relationships/hyperlink" Target="https://login.consultant.ru/link/?req=doc&amp;demo=2&amp;base=LAW&amp;n=380802&amp;date=06.08.2021&amp;dst=100013&amp;field=134" TargetMode="External"/><Relationship Id="rId4" Type="http://schemas.openxmlformats.org/officeDocument/2006/relationships/hyperlink" Target="https://login.consultant.ru/link/?req=doc&amp;demo=2&amp;base=LAW&amp;n=380802&amp;date=06.08.2021&amp;dst=100013&amp;field=134" TargetMode="External"/><Relationship Id="rId9" Type="http://schemas.openxmlformats.org/officeDocument/2006/relationships/hyperlink" Target="https://login.consultant.ru/link/?req=doc&amp;demo=2&amp;base=LAW&amp;n=380802&amp;date=06.08.2021&amp;dst=10001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2021-12-10T05:37:00Z</cp:lastPrinted>
  <dcterms:created xsi:type="dcterms:W3CDTF">2021-12-10T05:34:00Z</dcterms:created>
  <dcterms:modified xsi:type="dcterms:W3CDTF">2021-12-10T05:40:00Z</dcterms:modified>
</cp:coreProperties>
</file>