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96" w:rsidRPr="008F2296" w:rsidRDefault="008F2296" w:rsidP="008F2296">
      <w:pPr>
        <w:spacing w:after="288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b/>
          <w:bCs/>
          <w:color w:val="000000"/>
          <w:szCs w:val="24"/>
          <w:lang w:eastAsia="ru-RU"/>
        </w:rPr>
        <w:t>Особенности формулировок тем итогового сочинения 2016/17 учебного года</w:t>
      </w:r>
    </w:p>
    <w:p w:rsidR="008F2296" w:rsidRPr="008F2296" w:rsidRDefault="008F2296" w:rsidP="008F2296">
      <w:pPr>
        <w:spacing w:after="288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t>Итоговое сочинение, с одной стороны, носит надпредметный характер, то есть нацелено на проверку общих речевых компетенций обучающегося, выявление уровня его речевой культуры, оценку умения выпускника рассуждать по избранной теме, аргументировать свою позицию. С другой стороны, оно является литературоцентричным, так как содержит требование построения аргументации с обязательной опорой на литературный материал.</w:t>
      </w:r>
    </w:p>
    <w:p w:rsidR="008F2296" w:rsidRPr="008F2296" w:rsidRDefault="008F2296" w:rsidP="008F2296">
      <w:pPr>
        <w:spacing w:after="288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t xml:space="preserve">Совет по вопросам проведения итогового сочинения в выпускных классах под председательством Н.Д. Солженицыной, президента Русского общественного фонда Александра Солженицына, разработал и утвердил следующие </w:t>
      </w:r>
      <w:r w:rsidRPr="008F2296">
        <w:rPr>
          <w:rFonts w:asciiTheme="majorHAnsi" w:eastAsia="Times New Roman" w:hAnsiTheme="majorHAnsi"/>
          <w:b/>
          <w:bCs/>
          <w:color w:val="000000"/>
          <w:szCs w:val="24"/>
          <w:lang w:eastAsia="ru-RU"/>
        </w:rPr>
        <w:t>открытые тематические направления для итогового сочинения 2016/17 учебного года</w:t>
      </w: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t xml:space="preserve"> (протокол от 05.07.2016 г.):</w:t>
      </w:r>
    </w:p>
    <w:p w:rsidR="008F2296" w:rsidRPr="008F2296" w:rsidRDefault="008F2296" w:rsidP="008F22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b/>
          <w:bCs/>
          <w:color w:val="000000"/>
          <w:szCs w:val="24"/>
          <w:lang w:eastAsia="ru-RU"/>
        </w:rPr>
        <w:t>«Разум и чувство»,</w:t>
      </w:r>
    </w:p>
    <w:p w:rsidR="008F2296" w:rsidRPr="008F2296" w:rsidRDefault="008F2296" w:rsidP="008F22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b/>
          <w:bCs/>
          <w:color w:val="000000"/>
          <w:szCs w:val="24"/>
          <w:lang w:eastAsia="ru-RU"/>
        </w:rPr>
        <w:t>«Честь и бесчестие»,</w:t>
      </w:r>
    </w:p>
    <w:p w:rsidR="008F2296" w:rsidRPr="008F2296" w:rsidRDefault="008F2296" w:rsidP="008F22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b/>
          <w:bCs/>
          <w:color w:val="000000"/>
          <w:szCs w:val="24"/>
          <w:lang w:eastAsia="ru-RU"/>
        </w:rPr>
        <w:t>«Победа и поражение»,</w:t>
      </w:r>
    </w:p>
    <w:p w:rsidR="008F2296" w:rsidRPr="008F2296" w:rsidRDefault="008F2296" w:rsidP="008F22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b/>
          <w:bCs/>
          <w:color w:val="000000"/>
          <w:szCs w:val="24"/>
          <w:lang w:eastAsia="ru-RU"/>
        </w:rPr>
        <w:t>«Опыт и ошибки»,</w:t>
      </w:r>
    </w:p>
    <w:p w:rsidR="008F2296" w:rsidRPr="008F2296" w:rsidRDefault="008F2296" w:rsidP="008F22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b/>
          <w:bCs/>
          <w:color w:val="000000"/>
          <w:szCs w:val="24"/>
          <w:lang w:eastAsia="ru-RU"/>
        </w:rPr>
        <w:t>«Дружба и вражда».</w:t>
      </w:r>
    </w:p>
    <w:p w:rsidR="008F2296" w:rsidRPr="008F2296" w:rsidRDefault="008F2296" w:rsidP="008F2296">
      <w:pPr>
        <w:spacing w:after="288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t>Каждое тематическое направление включает два понятия, по преимуществу полярных. Такой подход позволяет создавать разнообразные формулировки конкретных тем сочинений и расширяет возможности выпускников в выборе литературного материала для построения аргументации.</w:t>
      </w:r>
    </w:p>
    <w:p w:rsidR="008F2296" w:rsidRPr="008F2296" w:rsidRDefault="008F2296" w:rsidP="008F2296">
      <w:pPr>
        <w:spacing w:after="288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t>В соответствии с указанными тематическими направлениями Рособрнадзор организует разработку закрытого перечня тем итогового сочинений 2016/17 учебного года и проводит их комплектацию по часовым поясам. Комплект будет включать 5 тем сочинений из закрытого перечня (по одной теме от каждого общего тематического направления).</w:t>
      </w:r>
    </w:p>
    <w:p w:rsidR="008F2296" w:rsidRPr="008F2296" w:rsidRDefault="008F2296" w:rsidP="008F2296">
      <w:pPr>
        <w:spacing w:after="288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t>Ниже дается краткий комментарий к открытым тематическим направлениям, подготовленный специалистами ФГБНУ «Федеральный институт педагогических измерений» и одобренный Советом по вопросам проведения итогового сочинения в выпускных классах.</w:t>
      </w:r>
    </w:p>
    <w:p w:rsidR="008F2296" w:rsidRPr="008F2296" w:rsidRDefault="008F2296" w:rsidP="008F2296">
      <w:pPr>
        <w:spacing w:after="288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b/>
          <w:bCs/>
          <w:color w:val="000000"/>
          <w:szCs w:val="24"/>
          <w:lang w:eastAsia="ru-RU"/>
        </w:rPr>
        <w:t>1. «Разум и чувство»</w:t>
      </w: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t>. Направление предполагает раздумье о разуме и чувстве как двух важнейших составляющих внутреннего мира человека, которые влияют на его устремления и поступки. Разум и чувство могут быть рассмотрены как в гармоническом единстве, так и в сложном противоборстве, составляющем внутренний конфликт личности.</w:t>
      </w: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br/>
        <w:t>Тема разума и чувства интересна для писателей разных культур и эпох: герои литературных произведений нередко оказываются перед выбором между велением чувства и подсказкой разума.</w:t>
      </w:r>
    </w:p>
    <w:p w:rsidR="008F2296" w:rsidRPr="008F2296" w:rsidRDefault="008F2296" w:rsidP="008F2296">
      <w:pPr>
        <w:spacing w:after="288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b/>
          <w:bCs/>
          <w:color w:val="000000"/>
          <w:szCs w:val="24"/>
          <w:lang w:eastAsia="ru-RU"/>
        </w:rPr>
        <w:t>2. «Честь и бесчестие».</w:t>
      </w: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t xml:space="preserve"> В основе направления лежат полярные понятия, связанные с выбором человека: быть верным голосу совести, следовать моральным принципам или идти путем предательства, лжи и лицемерия.</w:t>
      </w: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br/>
        <w:t xml:space="preserve">Многие писатели сосредотачивали внимание на изображении разных проявлений </w:t>
      </w: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lastRenderedPageBreak/>
        <w:t>человека: от верности нравственным правилам до различных форм компромисса с совестью, вплоть до глубокого морального падения личности.</w:t>
      </w:r>
    </w:p>
    <w:p w:rsidR="008F2296" w:rsidRPr="008F2296" w:rsidRDefault="008F2296" w:rsidP="008F2296">
      <w:pPr>
        <w:spacing w:after="288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b/>
          <w:bCs/>
          <w:color w:val="000000"/>
          <w:szCs w:val="24"/>
          <w:lang w:eastAsia="ru-RU"/>
        </w:rPr>
        <w:t>3. «Победа и поражение»</w:t>
      </w: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t>. Направление позволяет размышлять о победе и поражении в разных аспектах: социально-историческом, нравственно-философском, психологическом. Рассуждение может быть связано как с внешними конфликтными событиями в жизни человека, страны, мира, так и с внутренней борьбой человека с самим собой, ее причинами и результатами.</w:t>
      </w: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br/>
        <w:t>В литературных произведениях нередко показана неоднозначность и относительность понятий «победа» и «поражение» в разных исторических условиях и жизненных ситуациях.</w:t>
      </w:r>
    </w:p>
    <w:p w:rsidR="008F2296" w:rsidRPr="008F2296" w:rsidRDefault="008F2296" w:rsidP="008F2296">
      <w:pPr>
        <w:spacing w:after="288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b/>
          <w:bCs/>
          <w:color w:val="000000"/>
          <w:szCs w:val="24"/>
          <w:lang w:eastAsia="ru-RU"/>
        </w:rPr>
        <w:t>4. «Опыт и ошибки».</w:t>
      </w: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t xml:space="preserve"> В рамках направления возможны рассуждения о ценности духовного и практического опыта отдельной личности, народа, человечества в целом, о цене ошибок на пути познания мира, обретения жизненного опыта.</w:t>
      </w: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br/>
        <w:t>Литература часто заставляет задуматься о взаимосвязи опыта и ошибок: об опыте, предотвращающем ошибки, об ошибках, без которых невозможно движение по жизненному пути, и об ошибках непоправимых, трагических.</w:t>
      </w:r>
    </w:p>
    <w:p w:rsidR="008F2296" w:rsidRPr="008F2296" w:rsidRDefault="008F2296" w:rsidP="008F2296">
      <w:pPr>
        <w:spacing w:after="288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b/>
          <w:bCs/>
          <w:color w:val="000000"/>
          <w:szCs w:val="24"/>
          <w:lang w:eastAsia="ru-RU"/>
        </w:rPr>
        <w:t>5. «Дружба и вражда».</w:t>
      </w: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t xml:space="preserve"> Направление нацеливает на рассуждение о ценности человеческой дружбы, о путях достижения взаимопонимания между отдельными людьми, их сообществами и даже целыми народами, а также об истоках и последствиях вражды между ними.</w:t>
      </w: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br/>
        <w:t xml:space="preserve">Содержание многих литературных произведений связано с теплотой человеческих отношений или неприязнью людей, с перерастанием дружбы во вражду </w:t>
      </w:r>
      <w:proofErr w:type="gramStart"/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t>или</w:t>
      </w:r>
      <w:proofErr w:type="gramEnd"/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t xml:space="preserve"> наоборот, с изображением человека, способного или не способного ценить дружбу, умеющего преодолевать конфликты или сеющего вражду.</w:t>
      </w:r>
    </w:p>
    <w:p w:rsidR="008F2296" w:rsidRPr="008F2296" w:rsidRDefault="008F2296" w:rsidP="008F2296">
      <w:pPr>
        <w:spacing w:after="288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t>При составлении тем для итогового сочинения соблюдаются следующие требования:</w:t>
      </w:r>
    </w:p>
    <w:p w:rsidR="008F2296" w:rsidRPr="008F2296" w:rsidRDefault="008F2296" w:rsidP="008F22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t>соответствие открытым тематическим направлениям;</w:t>
      </w:r>
    </w:p>
    <w:p w:rsidR="008F2296" w:rsidRPr="008F2296" w:rsidRDefault="008F2296" w:rsidP="008F22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t>обеспечение надпредметного характера итогового сочинения (темы не должны нацеливать на литературоведческий анализ конкретного произведения);</w:t>
      </w:r>
    </w:p>
    <w:p w:rsidR="008F2296" w:rsidRPr="008F2296" w:rsidRDefault="008F2296" w:rsidP="008F22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t>обеспечение литературоцентричного характера итогового сочинения (темы должны давать возможность широкого выбора литературного материала для аргументации);</w:t>
      </w:r>
    </w:p>
    <w:p w:rsidR="008F2296" w:rsidRPr="008F2296" w:rsidRDefault="008F2296" w:rsidP="008F22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t>нацеленность на рассуждение (наличие проблемы в формулировке);</w:t>
      </w:r>
    </w:p>
    <w:p w:rsidR="008F2296" w:rsidRPr="008F2296" w:rsidRDefault="008F2296" w:rsidP="008F22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t>соответствие возрастным особенностям выпускников, времени, отведенному на написание сочинения (3 ч 55 мин.);</w:t>
      </w:r>
    </w:p>
    <w:p w:rsidR="008F2296" w:rsidRPr="008F2296" w:rsidRDefault="008F2296" w:rsidP="008F229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/>
          <w:color w:val="000000"/>
          <w:szCs w:val="24"/>
          <w:lang w:eastAsia="ru-RU"/>
        </w:rPr>
      </w:pPr>
      <w:r w:rsidRPr="008F2296">
        <w:rPr>
          <w:rFonts w:asciiTheme="majorHAnsi" w:eastAsia="Times New Roman" w:hAnsiTheme="majorHAnsi"/>
          <w:color w:val="000000"/>
          <w:szCs w:val="24"/>
          <w:lang w:eastAsia="ru-RU"/>
        </w:rPr>
        <w:t>ясность, грамотность и разнообразие формулировок тем сочинений</w:t>
      </w:r>
    </w:p>
    <w:p w:rsidR="005B088E" w:rsidRPr="008F2296" w:rsidRDefault="005B088E" w:rsidP="008F2296">
      <w:pPr>
        <w:jc w:val="both"/>
        <w:rPr>
          <w:rFonts w:asciiTheme="majorHAnsi" w:hAnsiTheme="majorHAnsi"/>
          <w:szCs w:val="24"/>
        </w:rPr>
      </w:pPr>
    </w:p>
    <w:sectPr w:rsidR="005B088E" w:rsidRPr="008F2296" w:rsidSect="005B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roman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C54A3"/>
    <w:multiLevelType w:val="multilevel"/>
    <w:tmpl w:val="C2444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5F19C7"/>
    <w:multiLevelType w:val="multilevel"/>
    <w:tmpl w:val="1680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296"/>
    <w:rsid w:val="000060D1"/>
    <w:rsid w:val="00356888"/>
    <w:rsid w:val="003F64D1"/>
    <w:rsid w:val="0044771C"/>
    <w:rsid w:val="005B088E"/>
    <w:rsid w:val="00620CDF"/>
    <w:rsid w:val="0079737D"/>
    <w:rsid w:val="008F2296"/>
    <w:rsid w:val="00910A59"/>
    <w:rsid w:val="00F6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296"/>
    <w:pPr>
      <w:spacing w:after="288" w:line="240" w:lineRule="auto"/>
    </w:pPr>
    <w:rPr>
      <w:rFonts w:eastAsia="Times New Roman"/>
      <w:szCs w:val="24"/>
      <w:lang w:eastAsia="ru-RU"/>
    </w:rPr>
  </w:style>
  <w:style w:type="paragraph" w:customStyle="1" w:styleId="rtejustify">
    <w:name w:val="rtejustify"/>
    <w:basedOn w:val="a"/>
    <w:rsid w:val="008F2296"/>
    <w:pPr>
      <w:spacing w:after="288" w:line="240" w:lineRule="auto"/>
      <w:jc w:val="both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8F22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8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02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48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5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53020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52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325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42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6424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407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691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2016-09-12T06:51:00Z</cp:lastPrinted>
  <dcterms:created xsi:type="dcterms:W3CDTF">2016-09-12T06:50:00Z</dcterms:created>
  <dcterms:modified xsi:type="dcterms:W3CDTF">2016-09-12T06:52:00Z</dcterms:modified>
</cp:coreProperties>
</file>