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AA" w:rsidRPr="00B576AA" w:rsidRDefault="00B576AA" w:rsidP="00B576AA">
      <w:pPr>
        <w:pStyle w:val="a3"/>
        <w:spacing w:line="276" w:lineRule="auto"/>
        <w:ind w:firstLine="426"/>
        <w:jc w:val="both"/>
        <w:rPr>
          <w:rFonts w:ascii="Cambria" w:hAnsi="Cambria"/>
          <w:b/>
          <w:sz w:val="24"/>
          <w:szCs w:val="24"/>
          <w:lang w:eastAsia="ru-RU"/>
        </w:rPr>
      </w:pPr>
      <w:r>
        <w:rPr>
          <w:rFonts w:ascii="Cambria" w:hAnsi="Cambria"/>
          <w:b/>
          <w:sz w:val="24"/>
          <w:szCs w:val="24"/>
          <w:lang w:eastAsia="ru-RU"/>
        </w:rPr>
        <w:t>Пояснительная записка</w:t>
      </w:r>
    </w:p>
    <w:p w:rsidR="00672746" w:rsidRDefault="00672746" w:rsidP="00B576AA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 xml:space="preserve">Дополнительная образовательная программа имеет физкультурно-спортивную направленность и предназначена для углубленного изучения раздела «Волейбол» образовательной программы </w:t>
      </w:r>
      <w:r>
        <w:rPr>
          <w:rFonts w:ascii="Cambria" w:hAnsi="Cambria"/>
          <w:sz w:val="24"/>
          <w:szCs w:val="24"/>
          <w:lang w:eastAsia="ru-RU"/>
        </w:rPr>
        <w:t xml:space="preserve">основной и </w:t>
      </w:r>
      <w:r w:rsidRPr="00672746">
        <w:rPr>
          <w:rFonts w:ascii="Cambria" w:hAnsi="Cambria"/>
          <w:sz w:val="24"/>
          <w:szCs w:val="24"/>
          <w:lang w:eastAsia="ru-RU"/>
        </w:rPr>
        <w:t>средней школы (5-9</w:t>
      </w:r>
      <w:r>
        <w:rPr>
          <w:rFonts w:ascii="Cambria" w:hAnsi="Cambria"/>
          <w:sz w:val="24"/>
          <w:szCs w:val="24"/>
          <w:lang w:eastAsia="ru-RU"/>
        </w:rPr>
        <w:t>11</w:t>
      </w:r>
      <w:r w:rsidRPr="00672746">
        <w:rPr>
          <w:rFonts w:ascii="Cambria" w:hAnsi="Cambria"/>
          <w:sz w:val="24"/>
          <w:szCs w:val="24"/>
          <w:lang w:eastAsia="ru-RU"/>
        </w:rPr>
        <w:t xml:space="preserve"> </w:t>
      </w:r>
      <w:proofErr w:type="spellStart"/>
      <w:r w:rsidRPr="00672746">
        <w:rPr>
          <w:rFonts w:ascii="Cambria" w:hAnsi="Cambria"/>
          <w:sz w:val="24"/>
          <w:szCs w:val="24"/>
          <w:lang w:eastAsia="ru-RU"/>
        </w:rPr>
        <w:t>кл</w:t>
      </w:r>
      <w:proofErr w:type="spellEnd"/>
      <w:r w:rsidRPr="00672746">
        <w:rPr>
          <w:rFonts w:ascii="Cambria" w:hAnsi="Cambria"/>
          <w:sz w:val="24"/>
          <w:szCs w:val="24"/>
          <w:lang w:eastAsia="ru-RU"/>
        </w:rPr>
        <w:t xml:space="preserve">.). </w:t>
      </w:r>
      <w:r w:rsidRPr="00672746">
        <w:rPr>
          <w:rFonts w:ascii="Cambria" w:hAnsi="Cambria"/>
          <w:b/>
          <w:sz w:val="24"/>
          <w:szCs w:val="24"/>
          <w:lang w:eastAsia="ru-RU"/>
        </w:rPr>
        <w:t>Целесообразность и актуальность программы</w:t>
      </w:r>
      <w:r w:rsidRPr="00672746">
        <w:rPr>
          <w:rFonts w:ascii="Cambria" w:hAnsi="Cambria"/>
          <w:sz w:val="24"/>
          <w:szCs w:val="24"/>
          <w:lang w:eastAsia="ru-RU"/>
        </w:rPr>
        <w:t xml:space="preserve"> заключается в том, что занятия по ней, позволят учащимся восполнить недостаток навыков и овладеть необходимыми приёмами игры во внеурочное время, так как количество учебных часов,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 </w:t>
      </w:r>
    </w:p>
    <w:p w:rsidR="00672746" w:rsidRDefault="00672746" w:rsidP="00B576AA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b/>
          <w:sz w:val="24"/>
          <w:szCs w:val="24"/>
          <w:lang w:eastAsia="ru-RU"/>
        </w:rPr>
        <w:t>Новизна программы</w:t>
      </w:r>
      <w:r w:rsidRPr="00672746">
        <w:rPr>
          <w:rFonts w:ascii="Cambria" w:hAnsi="Cambria"/>
          <w:sz w:val="24"/>
          <w:szCs w:val="24"/>
          <w:lang w:eastAsia="ru-RU"/>
        </w:rPr>
        <w:t xml:space="preserve">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волейболе. Реализация программы предусматривает также психологическую подготовку, которой в других программах уделено незаслуженно мало внимания. Кроме этого, по ходу реализации программы предполагается использование ИКТ для мониторинга текущих результатов, тестирования для перехода на следующий этап обучения, поиска информации в Интернет, просмотра учебных программ, видеоматериала и т. д. </w:t>
      </w:r>
    </w:p>
    <w:p w:rsidR="00B576AA" w:rsidRPr="00B576AA" w:rsidRDefault="00B576AA" w:rsidP="00B576AA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B576AA">
        <w:rPr>
          <w:rFonts w:ascii="Cambria" w:hAnsi="Cambria"/>
          <w:sz w:val="24"/>
          <w:szCs w:val="24"/>
          <w:lang w:eastAsia="ru-RU"/>
        </w:rPr>
        <w:t>Рабочая программа для спортивной секции по волейболу разработана на основе пособия А.И.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B576AA">
        <w:rPr>
          <w:rFonts w:ascii="Cambria" w:hAnsi="Cambria"/>
          <w:sz w:val="24"/>
          <w:szCs w:val="24"/>
          <w:lang w:eastAsia="ru-RU"/>
        </w:rPr>
        <w:t xml:space="preserve">Каинова «Организация работы спортивных секций в школе: программы, рекомендации» в соответствии с </w:t>
      </w:r>
      <w:r>
        <w:rPr>
          <w:rFonts w:ascii="Cambria" w:hAnsi="Cambria"/>
          <w:sz w:val="24"/>
          <w:szCs w:val="24"/>
          <w:lang w:eastAsia="ru-RU"/>
        </w:rPr>
        <w:t xml:space="preserve">ФГОС, </w:t>
      </w:r>
      <w:r w:rsidRPr="00B576AA">
        <w:rPr>
          <w:rFonts w:ascii="Cambria" w:hAnsi="Cambria"/>
          <w:sz w:val="24"/>
          <w:szCs w:val="24"/>
          <w:lang w:eastAsia="ru-RU"/>
        </w:rPr>
        <w:t>«</w:t>
      </w:r>
      <w:r>
        <w:rPr>
          <w:rFonts w:ascii="Cambria" w:hAnsi="Cambria"/>
          <w:sz w:val="24"/>
          <w:szCs w:val="24"/>
          <w:lang w:eastAsia="ru-RU"/>
        </w:rPr>
        <w:t>Учитель</w:t>
      </w:r>
      <w:r w:rsidRPr="00B576AA">
        <w:rPr>
          <w:rFonts w:ascii="Cambria" w:hAnsi="Cambria"/>
          <w:sz w:val="24"/>
          <w:szCs w:val="24"/>
          <w:lang w:eastAsia="ru-RU"/>
        </w:rPr>
        <w:t>» — 20</w:t>
      </w:r>
      <w:r>
        <w:rPr>
          <w:rFonts w:ascii="Cambria" w:hAnsi="Cambria"/>
          <w:sz w:val="24"/>
          <w:szCs w:val="24"/>
          <w:lang w:eastAsia="ru-RU"/>
        </w:rPr>
        <w:t>1</w:t>
      </w:r>
      <w:r w:rsidRPr="00B576AA">
        <w:rPr>
          <w:rFonts w:ascii="Cambria" w:hAnsi="Cambria"/>
          <w:sz w:val="24"/>
          <w:szCs w:val="24"/>
          <w:lang w:eastAsia="ru-RU"/>
        </w:rPr>
        <w:t>4.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B576AA">
        <w:rPr>
          <w:rFonts w:ascii="Cambria" w:hAnsi="Cambria"/>
          <w:sz w:val="24"/>
          <w:szCs w:val="24"/>
          <w:lang w:eastAsia="ru-RU"/>
        </w:rPr>
        <w:t>На кружковую работу по волейболу отводится по 2 учебных часа в неделю в 5-11 классах.</w:t>
      </w:r>
    </w:p>
    <w:p w:rsidR="00B576AA" w:rsidRDefault="00672746" w:rsidP="00B576AA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B576AA">
        <w:rPr>
          <w:rFonts w:ascii="Cambria" w:hAnsi="Cambria"/>
          <w:sz w:val="24"/>
          <w:szCs w:val="24"/>
          <w:lang w:eastAsia="ru-RU"/>
        </w:rPr>
        <w:t>В</w:t>
      </w:r>
      <w:r w:rsidR="00B576AA" w:rsidRPr="00B576AA">
        <w:rPr>
          <w:rFonts w:ascii="Cambria" w:hAnsi="Cambria"/>
          <w:sz w:val="24"/>
          <w:szCs w:val="24"/>
          <w:lang w:eastAsia="ru-RU"/>
        </w:rPr>
        <w:t xml:space="preserve"> процессе </w:t>
      </w:r>
      <w:r>
        <w:rPr>
          <w:rFonts w:ascii="Cambria" w:hAnsi="Cambria"/>
          <w:sz w:val="24"/>
          <w:szCs w:val="24"/>
          <w:lang w:eastAsia="ru-RU"/>
        </w:rPr>
        <w:t>занятий волейболом</w:t>
      </w:r>
      <w:r w:rsidR="00B576AA" w:rsidRPr="00B576AA">
        <w:rPr>
          <w:rFonts w:ascii="Cambria" w:hAnsi="Cambria"/>
          <w:sz w:val="24"/>
          <w:szCs w:val="24"/>
          <w:lang w:eastAsia="ru-RU"/>
        </w:rPr>
        <w:t xml:space="preserve"> у учащихся формируется потребность в систематических занятиях физическими упражнениями, </w:t>
      </w:r>
      <w:r>
        <w:rPr>
          <w:rFonts w:ascii="Cambria" w:hAnsi="Cambria"/>
          <w:sz w:val="24"/>
          <w:szCs w:val="24"/>
          <w:lang w:eastAsia="ru-RU"/>
        </w:rPr>
        <w:t>они</w:t>
      </w:r>
      <w:r w:rsidR="00B576AA" w:rsidRPr="00B576AA">
        <w:rPr>
          <w:rFonts w:ascii="Cambria" w:hAnsi="Cambria"/>
          <w:sz w:val="24"/>
          <w:szCs w:val="24"/>
          <w:lang w:eastAsia="ru-RU"/>
        </w:rPr>
        <w:t xml:space="preserve">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  <w:r w:rsidR="00DE336E">
        <w:rPr>
          <w:rFonts w:ascii="Cambria" w:hAnsi="Cambria"/>
          <w:sz w:val="24"/>
          <w:szCs w:val="24"/>
          <w:lang w:eastAsia="ru-RU"/>
        </w:rPr>
        <w:t xml:space="preserve"> </w:t>
      </w:r>
      <w:r w:rsidR="00B576AA" w:rsidRPr="00B576AA">
        <w:rPr>
          <w:rFonts w:ascii="Cambria" w:hAnsi="Cambria"/>
          <w:sz w:val="24"/>
          <w:szCs w:val="24"/>
          <w:lang w:eastAsia="ru-RU"/>
        </w:rPr>
        <w:t>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Ученики, успешно освоившие программу, смогут участвовать в соревнованиях по волейболу различного масштаба.</w:t>
      </w:r>
    </w:p>
    <w:p w:rsidR="00672746" w:rsidRP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Кружковая работа по волейболу входит в образовательную область «Физическая культура».</w:t>
      </w:r>
    </w:p>
    <w:p w:rsid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По своему воздействию спортивные игры в том числе волейбол являются наиболее комплексным и универсальным средством развития психомоторики человека. Специально подобранные упражнения, выполняемые индивидуально, в двойках, тройках, командах, подвижные игры и задания с мячом создают неограниченные возможности для развития, прежде всего координационных способностей.</w:t>
      </w:r>
    </w:p>
    <w:p w:rsidR="00672746" w:rsidRP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b/>
          <w:bCs/>
          <w:sz w:val="24"/>
          <w:szCs w:val="24"/>
          <w:lang w:eastAsia="ru-RU"/>
        </w:rPr>
      </w:pPr>
      <w:r w:rsidRPr="00672746">
        <w:rPr>
          <w:rFonts w:ascii="Cambria" w:hAnsi="Cambria"/>
          <w:b/>
          <w:bCs/>
          <w:sz w:val="24"/>
          <w:szCs w:val="24"/>
          <w:lang w:eastAsia="ru-RU"/>
        </w:rPr>
        <w:t>Цели и задачи</w:t>
      </w:r>
    </w:p>
    <w:p w:rsidR="00672746" w:rsidRP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Игра в волейбол направлена на всестороннее физическое развитие и способствует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672746">
        <w:rPr>
          <w:rFonts w:ascii="Cambria" w:hAnsi="Cambria"/>
          <w:sz w:val="24"/>
          <w:szCs w:val="24"/>
          <w:lang w:eastAsia="ru-RU"/>
        </w:rPr>
        <w:t>совершенствованию многих необходимых в жизни двигательных и морально-волевых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672746">
        <w:rPr>
          <w:rFonts w:ascii="Cambria" w:hAnsi="Cambria"/>
          <w:sz w:val="24"/>
          <w:szCs w:val="24"/>
          <w:lang w:eastAsia="ru-RU"/>
        </w:rPr>
        <w:t>качеств.</w:t>
      </w:r>
    </w:p>
    <w:p w:rsid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b/>
          <w:sz w:val="24"/>
          <w:szCs w:val="24"/>
          <w:lang w:eastAsia="ru-RU"/>
        </w:rPr>
        <w:t>Цель программы</w:t>
      </w:r>
      <w:r w:rsidRPr="00672746">
        <w:rPr>
          <w:rFonts w:ascii="Cambria" w:hAnsi="Cambria"/>
          <w:sz w:val="24"/>
          <w:szCs w:val="24"/>
          <w:lang w:eastAsia="ru-RU"/>
        </w:rPr>
        <w:t xml:space="preserve"> - углублённое изучение спортивной игры волейбол.</w:t>
      </w:r>
    </w:p>
    <w:p w:rsidR="00672746" w:rsidRP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b/>
          <w:sz w:val="24"/>
          <w:szCs w:val="24"/>
          <w:lang w:eastAsia="ru-RU"/>
        </w:rPr>
      </w:pPr>
      <w:r w:rsidRPr="00672746">
        <w:rPr>
          <w:rFonts w:ascii="Cambria" w:hAnsi="Cambria"/>
          <w:b/>
          <w:sz w:val="24"/>
          <w:szCs w:val="24"/>
          <w:lang w:eastAsia="ru-RU"/>
        </w:rPr>
        <w:t>Основные задачи:</w:t>
      </w:r>
    </w:p>
    <w:p w:rsidR="00672746" w:rsidRPr="00672746" w:rsidRDefault="00672746" w:rsidP="00672746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672746">
        <w:rPr>
          <w:rFonts w:ascii="Cambria" w:hAnsi="Cambria"/>
          <w:b/>
          <w:sz w:val="24"/>
          <w:szCs w:val="24"/>
          <w:lang w:eastAsia="ru-RU"/>
        </w:rPr>
        <w:t>Спортивно-оздоровительные задачи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Укрепление здоровья.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Совершенствование физического развития.</w:t>
      </w:r>
    </w:p>
    <w:p w:rsidR="00672746" w:rsidRPr="00672746" w:rsidRDefault="00672746" w:rsidP="00672746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672746">
        <w:rPr>
          <w:rFonts w:ascii="Cambria" w:hAnsi="Cambria"/>
          <w:b/>
          <w:sz w:val="24"/>
          <w:szCs w:val="24"/>
          <w:lang w:eastAsia="ru-RU"/>
        </w:rPr>
        <w:t>Социальные задачи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lastRenderedPageBreak/>
        <w:t>Освоение социальных норм, правил поведения, ролей и форм социальной жизни в группах и сообществах.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Участие в школьном самоуправлении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672746" w:rsidRPr="00672746" w:rsidRDefault="00DE336E" w:rsidP="00672746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>
        <w:rPr>
          <w:rFonts w:ascii="Cambria" w:hAnsi="Cambria"/>
          <w:b/>
          <w:sz w:val="24"/>
          <w:szCs w:val="24"/>
          <w:lang w:eastAsia="ru-RU"/>
        </w:rPr>
        <w:t>Общекультурные задачи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Способность управлять своими эмоциями, владеть культурой общения и взаимодействия в процессе занятий физическими упражнениями.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Умение планировать режим дня, обеспечивать оптимальное сочетание умственных, физических нагрузок и отдыха.</w:t>
      </w:r>
    </w:p>
    <w:p w:rsidR="00672746" w:rsidRPr="00672746" w:rsidRDefault="00DE336E" w:rsidP="00672746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>
        <w:rPr>
          <w:rFonts w:ascii="Cambria" w:hAnsi="Cambria"/>
          <w:b/>
          <w:sz w:val="24"/>
          <w:szCs w:val="24"/>
          <w:lang w:eastAsia="ru-RU"/>
        </w:rPr>
        <w:t>Образовательные задачи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Обучение основам техники и тактики игры волейбол.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Развитие основных физических качеств: силы, быстроты, выносливости, координации и гибкости;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Формирование у занимающихся необходимых теоретических знаний в области физической культуры для самостоятельного использования их в повседневной жизни.</w:t>
      </w:r>
    </w:p>
    <w:p w:rsidR="00672746" w:rsidRPr="00672746" w:rsidRDefault="00672746" w:rsidP="00672746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4"/>
          <w:szCs w:val="24"/>
          <w:lang w:eastAsia="ru-RU"/>
        </w:rPr>
      </w:pPr>
      <w:r w:rsidRPr="00672746">
        <w:rPr>
          <w:rFonts w:ascii="Cambria" w:hAnsi="Cambria"/>
          <w:b/>
          <w:sz w:val="24"/>
          <w:szCs w:val="24"/>
          <w:lang w:eastAsia="ru-RU"/>
        </w:rPr>
        <w:t>Воспитательные задачи.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Формирование у занимающихся устойчивого интереса к занятиям волейболом.</w:t>
      </w:r>
    </w:p>
    <w:p w:rsidR="00672746" w:rsidRPr="00672746" w:rsidRDefault="00672746" w:rsidP="00672746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Воспитание моральных и волевых качеств.</w:t>
      </w:r>
    </w:p>
    <w:p w:rsid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b/>
          <w:sz w:val="24"/>
          <w:szCs w:val="24"/>
          <w:lang w:eastAsia="ru-RU"/>
        </w:rPr>
      </w:pPr>
      <w:r w:rsidRPr="00672746">
        <w:rPr>
          <w:rFonts w:ascii="Cambria" w:hAnsi="Cambria"/>
          <w:b/>
          <w:sz w:val="24"/>
          <w:szCs w:val="24"/>
          <w:lang w:eastAsia="ru-RU"/>
        </w:rPr>
        <w:t xml:space="preserve">Прогнозируемые результаты (предметные, </w:t>
      </w:r>
      <w:proofErr w:type="spellStart"/>
      <w:r w:rsidRPr="00672746">
        <w:rPr>
          <w:rFonts w:ascii="Cambria" w:hAnsi="Cambria"/>
          <w:b/>
          <w:sz w:val="24"/>
          <w:szCs w:val="24"/>
          <w:lang w:eastAsia="ru-RU"/>
        </w:rPr>
        <w:t>метапредметные</w:t>
      </w:r>
      <w:proofErr w:type="spellEnd"/>
      <w:r w:rsidRPr="00672746">
        <w:rPr>
          <w:rFonts w:ascii="Cambria" w:hAnsi="Cambria"/>
          <w:b/>
          <w:sz w:val="24"/>
          <w:szCs w:val="24"/>
          <w:lang w:eastAsia="ru-RU"/>
        </w:rPr>
        <w:t>, личностные)</w:t>
      </w:r>
    </w:p>
    <w:p w:rsidR="00672746" w:rsidRP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b/>
          <w:i/>
          <w:iCs/>
          <w:sz w:val="24"/>
          <w:szCs w:val="24"/>
          <w:lang w:eastAsia="ru-RU"/>
        </w:rPr>
      </w:pPr>
      <w:r w:rsidRPr="00672746">
        <w:rPr>
          <w:rFonts w:ascii="Cambria" w:hAnsi="Cambria"/>
          <w:b/>
          <w:i/>
          <w:iCs/>
          <w:sz w:val="24"/>
          <w:szCs w:val="24"/>
          <w:lang w:eastAsia="ru-RU"/>
        </w:rPr>
        <w:t xml:space="preserve">Личностные результаты: </w:t>
      </w:r>
    </w:p>
    <w:p w:rsidR="00672746" w:rsidRPr="00672746" w:rsidRDefault="00672746" w:rsidP="00672746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672746" w:rsidRPr="00672746" w:rsidRDefault="00672746" w:rsidP="00672746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проявление положительных качеств личности и управление своими эмоциями в различных ситуациях и условиях;</w:t>
      </w:r>
    </w:p>
    <w:p w:rsidR="00672746" w:rsidRPr="00672746" w:rsidRDefault="00672746" w:rsidP="00672746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проявление дисциплинированности, трудолюбие и упорство в достижении поставленных целей;</w:t>
      </w:r>
    </w:p>
    <w:p w:rsidR="00672746" w:rsidRPr="00672746" w:rsidRDefault="00672746" w:rsidP="00672746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 xml:space="preserve">оказание бескорыстной помощи своим сверстникам, нахождение с ними общего языка и общих интересов. </w:t>
      </w:r>
    </w:p>
    <w:p w:rsidR="00672746" w:rsidRPr="00672746" w:rsidRDefault="00672746" w:rsidP="00672746">
      <w:pPr>
        <w:pStyle w:val="a3"/>
        <w:spacing w:line="276" w:lineRule="auto"/>
        <w:ind w:firstLine="426"/>
        <w:jc w:val="both"/>
        <w:rPr>
          <w:rFonts w:ascii="Cambria" w:hAnsi="Cambria"/>
          <w:b/>
          <w:sz w:val="24"/>
          <w:szCs w:val="24"/>
          <w:lang w:eastAsia="ru-RU"/>
        </w:rPr>
      </w:pPr>
      <w:proofErr w:type="spellStart"/>
      <w:r w:rsidRPr="00672746">
        <w:rPr>
          <w:rFonts w:ascii="Cambria" w:hAnsi="Cambria"/>
          <w:b/>
          <w:i/>
          <w:iCs/>
          <w:sz w:val="24"/>
          <w:szCs w:val="24"/>
          <w:lang w:eastAsia="ru-RU"/>
        </w:rPr>
        <w:t>Метапредметные</w:t>
      </w:r>
      <w:proofErr w:type="spellEnd"/>
      <w:r w:rsidRPr="00672746">
        <w:rPr>
          <w:rFonts w:ascii="Cambria" w:hAnsi="Cambria"/>
          <w:b/>
          <w:i/>
          <w:iCs/>
          <w:sz w:val="24"/>
          <w:szCs w:val="24"/>
          <w:lang w:eastAsia="ru-RU"/>
        </w:rPr>
        <w:t xml:space="preserve"> результаты: 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характеристика явления (действия и поступков), их объективная оценка на основе освоенных знаний и имеющегося опыта;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обнаружение ошибок при выполнении учебных заданий, отбор способов их исправления;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общение и взаимодействие со сверстниками на принципах взаимоуважения и взаимопомощи, дружбы и толерантности;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организация самостоятельной деятельности с учётом требований её безопасности, сохранности инвентаря и оборудования, организации места занятий;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планирование собственной деятельности, распределение нагрузки и организация отдыха в процессе её выполнения;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анализ и объективная оценка результатов собственного труда, поиск возможностей и способов их улучшения;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оценка красоты телосложения и осанки, сравнение их с эталонными образцами;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управление эмоциями при общении со сверстниками и взрослыми, хладнокровие, сдержанность, рассудительность;</w:t>
      </w:r>
    </w:p>
    <w:p w:rsidR="00672746" w:rsidRPr="00672746" w:rsidRDefault="00672746" w:rsidP="00672746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lastRenderedPageBreak/>
        <w:t>технически правильное выполнение двигательных действий, использование их в игровой и соревновательной деятельности.</w:t>
      </w:r>
    </w:p>
    <w:p w:rsidR="00672746" w:rsidRPr="00672746" w:rsidRDefault="00672746" w:rsidP="00672746">
      <w:pPr>
        <w:pStyle w:val="a3"/>
        <w:spacing w:line="276" w:lineRule="auto"/>
        <w:ind w:firstLine="426"/>
        <w:rPr>
          <w:rFonts w:ascii="Cambria" w:hAnsi="Cambria"/>
          <w:b/>
          <w:i/>
          <w:iCs/>
          <w:sz w:val="24"/>
          <w:szCs w:val="24"/>
          <w:lang w:eastAsia="ru-RU"/>
        </w:rPr>
      </w:pPr>
      <w:r w:rsidRPr="00672746">
        <w:rPr>
          <w:rFonts w:ascii="Cambria" w:hAnsi="Cambria"/>
          <w:b/>
          <w:i/>
          <w:iCs/>
          <w:sz w:val="24"/>
          <w:szCs w:val="24"/>
          <w:lang w:eastAsia="ru-RU"/>
        </w:rPr>
        <w:t>Предметные результаты: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организация и проведение со сверстниками подвижных игр и элементов соревнований, осуществление их объективного судейства;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бережное обращение с инвентарём и оборудованием, соблюдение требований техники безопасности к местам проведения;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взаимодействие со сверстниками по правилам проведения подвижных игр и соревнований;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объяснение в доступной форме правил (техники) выполнения двигательных действий, анализ и поиск ошибок, исправление их;</w:t>
      </w:r>
    </w:p>
    <w:p w:rsidR="00672746" w:rsidRPr="00C8038E" w:rsidRDefault="00672746" w:rsidP="00C8038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подача строевых команд, подсчёт при выполнении общеразвивающих упражнений;</w:t>
      </w:r>
    </w:p>
    <w:p w:rsidR="00672746" w:rsidRP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выполнение технических действий из базовых видов спорта, применение их в игровой и соревновательной деятельности;</w:t>
      </w:r>
    </w:p>
    <w:p w:rsidR="00672746" w:rsidRDefault="00672746" w:rsidP="00DE336E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  <w:lang w:eastAsia="ru-RU"/>
        </w:rPr>
      </w:pPr>
      <w:r w:rsidRPr="00672746">
        <w:rPr>
          <w:rFonts w:ascii="Cambria" w:hAnsi="Cambria"/>
          <w:sz w:val="24"/>
          <w:szCs w:val="24"/>
          <w:lang w:eastAsia="ru-RU"/>
        </w:rPr>
        <w:t>выполнение жизненно важных двигательных навыков и умений различными способами в различных условиях.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В разделе «Основы знаний» представлен материал по истории развития волейбола, правила соревнований.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В разделе «Техника и тактика игры» представлен материал, способствующий обучению техническим и тактическим приемам игры.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В конце обучения по программе учащиеся должны знать правила игры и принимать участие в соревнованиях.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DE336E">
        <w:rPr>
          <w:rFonts w:ascii="Cambria" w:hAnsi="Cambria"/>
          <w:sz w:val="24"/>
          <w:szCs w:val="24"/>
          <w:lang w:eastAsia="ru-RU"/>
        </w:rPr>
        <w:t>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b/>
          <w:sz w:val="24"/>
          <w:szCs w:val="24"/>
          <w:lang w:eastAsia="ru-RU"/>
        </w:rPr>
      </w:pPr>
      <w:r w:rsidRPr="00DE336E">
        <w:rPr>
          <w:rFonts w:ascii="Cambria" w:hAnsi="Cambria"/>
          <w:b/>
          <w:sz w:val="24"/>
          <w:szCs w:val="24"/>
          <w:lang w:eastAsia="ru-RU"/>
        </w:rPr>
        <w:t>Методы и формы обучения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тактической, общефизической подготовке проводятся в режиме учебно-тренировочных по 2 часа в неделю.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DE336E">
        <w:rPr>
          <w:rFonts w:ascii="Cambria" w:hAnsi="Cambria"/>
          <w:sz w:val="24"/>
          <w:szCs w:val="24"/>
          <w:lang w:eastAsia="ru-RU"/>
        </w:rPr>
        <w:t>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  <w:r>
        <w:rPr>
          <w:rFonts w:ascii="Cambria" w:hAnsi="Cambria"/>
          <w:sz w:val="24"/>
          <w:szCs w:val="24"/>
          <w:lang w:eastAsia="ru-RU"/>
        </w:rPr>
        <w:t xml:space="preserve"> </w:t>
      </w:r>
      <w:r w:rsidRPr="00DE336E">
        <w:rPr>
          <w:rFonts w:ascii="Cambria" w:hAnsi="Cambria"/>
          <w:sz w:val="24"/>
          <w:szCs w:val="24"/>
          <w:lang w:eastAsia="ru-RU"/>
        </w:rPr>
        <w:t>Для повышения интереса занимающихся к заня</w:t>
      </w:r>
      <w:r w:rsidRPr="00DE336E">
        <w:rPr>
          <w:rFonts w:ascii="Cambria" w:hAnsi="Cambria"/>
          <w:sz w:val="24"/>
          <w:szCs w:val="24"/>
          <w:lang w:eastAsia="ru-RU"/>
        </w:rPr>
        <w:lastRenderedPageBreak/>
        <w:t>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Словесные методы: 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:rsid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DE336E" w:rsidRPr="00DE336E" w:rsidRDefault="00DE336E" w:rsidP="00C8038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u w:val="single"/>
          <w:lang w:eastAsia="ru-RU"/>
        </w:rPr>
        <w:t>Практические методы</w:t>
      </w:r>
      <w:r w:rsidRPr="00C8038E">
        <w:rPr>
          <w:rFonts w:ascii="Cambria" w:hAnsi="Cambria"/>
          <w:sz w:val="24"/>
          <w:szCs w:val="24"/>
          <w:lang w:eastAsia="ru-RU"/>
        </w:rPr>
        <w:t>:</w:t>
      </w:r>
      <w:r w:rsidR="00C8038E" w:rsidRPr="00C8038E">
        <w:rPr>
          <w:rFonts w:ascii="Cambria" w:hAnsi="Cambria"/>
          <w:sz w:val="24"/>
          <w:szCs w:val="24"/>
          <w:lang w:eastAsia="ru-RU"/>
        </w:rPr>
        <w:t xml:space="preserve"> </w:t>
      </w:r>
      <w:r w:rsidRPr="00C8038E">
        <w:rPr>
          <w:rFonts w:ascii="Cambria" w:hAnsi="Cambria"/>
          <w:sz w:val="24"/>
          <w:szCs w:val="24"/>
          <w:lang w:eastAsia="ru-RU"/>
        </w:rPr>
        <w:t>метод</w:t>
      </w:r>
      <w:r w:rsidR="00C8038E">
        <w:rPr>
          <w:rFonts w:ascii="Cambria" w:hAnsi="Cambria"/>
          <w:sz w:val="24"/>
          <w:szCs w:val="24"/>
          <w:lang w:eastAsia="ru-RU"/>
        </w:rPr>
        <w:t xml:space="preserve"> упражнений, игровой, соревновательный, </w:t>
      </w:r>
      <w:r w:rsidRPr="00DE336E">
        <w:rPr>
          <w:rFonts w:ascii="Cambria" w:hAnsi="Cambria"/>
          <w:sz w:val="24"/>
          <w:szCs w:val="24"/>
          <w:lang w:eastAsia="ru-RU"/>
        </w:rPr>
        <w:t>круговой тренировки.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Главным из них является метод упражнений, который предусматривает многократные повторения движений.</w:t>
      </w:r>
    </w:p>
    <w:p w:rsidR="00DE336E" w:rsidRPr="00DE336E" w:rsidRDefault="00DE336E" w:rsidP="00C8038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Разучивание упражнений осуществляется двумя методами:</w:t>
      </w:r>
      <w:r w:rsidR="00C8038E">
        <w:rPr>
          <w:rFonts w:ascii="Cambria" w:hAnsi="Cambria"/>
          <w:sz w:val="24"/>
          <w:szCs w:val="24"/>
          <w:lang w:eastAsia="ru-RU"/>
        </w:rPr>
        <w:t xml:space="preserve"> в целом, </w:t>
      </w:r>
      <w:r w:rsidRPr="00DE336E">
        <w:rPr>
          <w:rFonts w:ascii="Cambria" w:hAnsi="Cambria"/>
          <w:sz w:val="24"/>
          <w:szCs w:val="24"/>
          <w:lang w:eastAsia="ru-RU"/>
        </w:rPr>
        <w:t>по частям.</w:t>
      </w:r>
    </w:p>
    <w:p w:rsid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r w:rsidRPr="00DE336E">
        <w:rPr>
          <w:rFonts w:ascii="Cambria" w:hAnsi="Cambria"/>
          <w:sz w:val="24"/>
          <w:szCs w:val="24"/>
          <w:lang w:eastAsia="ru-RU"/>
        </w:rPr>
        <w:t>Игровой и соревновательный методы применяются после того, как у учащихся образовались некоторые навыки игры.</w:t>
      </w:r>
    </w:p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b/>
          <w:sz w:val="24"/>
          <w:szCs w:val="24"/>
          <w:lang w:eastAsia="ru-RU"/>
        </w:rPr>
      </w:pPr>
      <w:r w:rsidRPr="00DE336E">
        <w:rPr>
          <w:rFonts w:ascii="Cambria" w:hAnsi="Cambria"/>
          <w:b/>
          <w:sz w:val="24"/>
          <w:szCs w:val="24"/>
          <w:lang w:eastAsia="ru-RU"/>
        </w:rPr>
        <w:t>Тематическое планирование секции по волейболу в средней и старшей группе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88"/>
        <w:gridCol w:w="7185"/>
        <w:gridCol w:w="2083"/>
      </w:tblGrid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b/>
                <w:sz w:val="24"/>
                <w:szCs w:val="24"/>
                <w:lang w:eastAsia="ru-RU"/>
              </w:rPr>
              <w:t>ИЗУЧАЕМЫЕ ТЕМЫ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b/>
                <w:sz w:val="24"/>
                <w:szCs w:val="24"/>
                <w:lang w:eastAsia="ru-RU"/>
              </w:rPr>
              <w:t>Всего: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 xml:space="preserve">История развития </w:t>
            </w:r>
            <w:proofErr w:type="gramStart"/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волейбола .</w:t>
            </w:r>
            <w:proofErr w:type="gramEnd"/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 </w:t>
            </w: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Общие основы волейбола.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Правила игры и методика судейства.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Техническая подготовка волейболистов.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2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Физическая подготовка.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2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Методика тренировки волейболистов.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 ч</w:t>
            </w:r>
          </w:p>
        </w:tc>
      </w:tr>
      <w:tr w:rsidR="00DE336E" w:rsidRPr="00DE336E" w:rsidTr="00DE336E">
        <w:tc>
          <w:tcPr>
            <w:tcW w:w="5000" w:type="pct"/>
            <w:gridSpan w:val="3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Изучение техники игры в волейбол</w:t>
            </w:r>
          </w:p>
        </w:tc>
      </w:tr>
      <w:tr w:rsidR="00DE336E" w:rsidRPr="00DE336E" w:rsidTr="00DE336E">
        <w:tc>
          <w:tcPr>
            <w:tcW w:w="5000" w:type="pct"/>
            <w:gridSpan w:val="3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Техника нападения: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Перемещения.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Стойки.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Подачи.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10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Передачи.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5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Нападающие удары.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5 ч</w:t>
            </w:r>
          </w:p>
        </w:tc>
      </w:tr>
      <w:tr w:rsidR="00DE336E" w:rsidRPr="00DE336E" w:rsidTr="00DE336E">
        <w:tc>
          <w:tcPr>
            <w:tcW w:w="5000" w:type="pct"/>
            <w:gridSpan w:val="3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Техника защиты: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Перемещения.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2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Прием мяча.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З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Блокирование.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З ч</w:t>
            </w:r>
          </w:p>
        </w:tc>
      </w:tr>
      <w:tr w:rsidR="00DE336E" w:rsidRPr="00DE336E" w:rsidTr="00DE336E">
        <w:tc>
          <w:tcPr>
            <w:tcW w:w="5000" w:type="pct"/>
            <w:gridSpan w:val="3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Изучение тактики игры в волейбол</w:t>
            </w:r>
          </w:p>
        </w:tc>
      </w:tr>
      <w:tr w:rsidR="00DE336E" w:rsidRPr="00DE336E" w:rsidTr="00DE336E">
        <w:tc>
          <w:tcPr>
            <w:tcW w:w="5000" w:type="pct"/>
            <w:gridSpan w:val="3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Тактика нападения: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Индивидуальные действия.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2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Групповые действия.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3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Командные действия.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29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3 ч</w:t>
            </w:r>
          </w:p>
        </w:tc>
      </w:tr>
      <w:tr w:rsidR="00DE336E" w:rsidRPr="00DE336E" w:rsidTr="00DE336E">
        <w:tc>
          <w:tcPr>
            <w:tcW w:w="5000" w:type="pct"/>
            <w:gridSpan w:val="3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Тактик</w:t>
            </w:r>
            <w:r>
              <w:rPr>
                <w:rFonts w:ascii="Cambria" w:hAnsi="Cambria"/>
                <w:sz w:val="24"/>
                <w:szCs w:val="24"/>
                <w:lang w:eastAsia="ru-RU"/>
              </w:rPr>
              <w:t>а</w:t>
            </w: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 xml:space="preserve"> защиты: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Индивидуальные действия.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7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Групповые действия.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7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Командные действия.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8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Игра по правилам с заданием.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sz w:val="24"/>
                <w:szCs w:val="24"/>
                <w:lang w:eastAsia="ru-RU"/>
              </w:rPr>
              <w:t>4 ч</w:t>
            </w:r>
          </w:p>
        </w:tc>
      </w:tr>
      <w:tr w:rsidR="00DE336E" w:rsidRPr="00DE336E" w:rsidTr="00DE336E">
        <w:tc>
          <w:tcPr>
            <w:tcW w:w="568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43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both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6" w:type="pct"/>
            <w:hideMark/>
          </w:tcPr>
          <w:p w:rsidR="00DE336E" w:rsidRPr="00DE336E" w:rsidRDefault="00DE336E" w:rsidP="00DE336E">
            <w:pPr>
              <w:pStyle w:val="a3"/>
              <w:spacing w:line="276" w:lineRule="auto"/>
              <w:ind w:firstLine="426"/>
              <w:jc w:val="center"/>
              <w:rPr>
                <w:rFonts w:ascii="Cambria" w:hAnsi="Cambria"/>
                <w:b/>
                <w:sz w:val="24"/>
                <w:szCs w:val="24"/>
                <w:lang w:eastAsia="ru-RU"/>
              </w:rPr>
            </w:pPr>
            <w:r w:rsidRPr="00DE336E">
              <w:rPr>
                <w:rFonts w:ascii="Cambria" w:hAnsi="Cambria"/>
                <w:b/>
                <w:sz w:val="24"/>
                <w:szCs w:val="24"/>
                <w:lang w:eastAsia="ru-RU"/>
              </w:rPr>
              <w:t>70 ч.</w:t>
            </w:r>
          </w:p>
        </w:tc>
      </w:tr>
    </w:tbl>
    <w:p w:rsidR="00DE336E" w:rsidRPr="00DE336E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</w:p>
    <w:p w:rsidR="00DE336E" w:rsidRPr="00C8038E" w:rsidRDefault="00C8038E" w:rsidP="00DE336E">
      <w:pPr>
        <w:pStyle w:val="a3"/>
        <w:spacing w:line="276" w:lineRule="auto"/>
        <w:ind w:firstLine="426"/>
        <w:jc w:val="both"/>
        <w:rPr>
          <w:rFonts w:ascii="Cambria" w:hAnsi="Cambria"/>
          <w:b/>
          <w:sz w:val="24"/>
          <w:szCs w:val="24"/>
          <w:lang w:eastAsia="ru-RU"/>
        </w:rPr>
      </w:pPr>
      <w:r w:rsidRPr="00C8038E">
        <w:rPr>
          <w:rFonts w:ascii="Cambria" w:hAnsi="Cambria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Style w:val="a6"/>
        <w:tblW w:w="5000" w:type="pct"/>
        <w:tblLayout w:type="fixed"/>
        <w:tblLook w:val="0000" w:firstRow="0" w:lastRow="0" w:firstColumn="0" w:lastColumn="0" w:noHBand="0" w:noVBand="0"/>
      </w:tblPr>
      <w:tblGrid>
        <w:gridCol w:w="1271"/>
        <w:gridCol w:w="991"/>
        <w:gridCol w:w="2836"/>
        <w:gridCol w:w="5358"/>
      </w:tblGrid>
      <w:tr w:rsidR="00C8038E" w:rsidRPr="008758FE" w:rsidTr="00C8038E">
        <w:trPr>
          <w:trHeight w:val="513"/>
        </w:trPr>
        <w:tc>
          <w:tcPr>
            <w:tcW w:w="608" w:type="pct"/>
            <w:shd w:val="clear" w:color="auto" w:fill="FFF2CC" w:themeFill="accent4" w:themeFillTint="33"/>
          </w:tcPr>
          <w:p w:rsidR="00C8038E" w:rsidRPr="00C8038E" w:rsidRDefault="00C8038E" w:rsidP="00F241D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sz w:val="24"/>
                <w:szCs w:val="24"/>
              </w:rPr>
              <w:t xml:space="preserve">№ </w:t>
            </w:r>
          </w:p>
          <w:p w:rsidR="00C8038E" w:rsidRPr="00C8038E" w:rsidRDefault="00C8038E" w:rsidP="00F241D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sz w:val="24"/>
                <w:szCs w:val="24"/>
              </w:rPr>
              <w:t>занятия</w:t>
            </w:r>
          </w:p>
        </w:tc>
        <w:tc>
          <w:tcPr>
            <w:tcW w:w="474" w:type="pct"/>
            <w:shd w:val="clear" w:color="auto" w:fill="FFF2CC" w:themeFill="accent4" w:themeFillTint="33"/>
          </w:tcPr>
          <w:p w:rsidR="00C8038E" w:rsidRPr="00C8038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sz w:val="24"/>
                <w:szCs w:val="24"/>
              </w:rPr>
              <w:t xml:space="preserve">дата </w:t>
            </w:r>
          </w:p>
          <w:p w:rsidR="00C8038E" w:rsidRPr="00C8038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56" w:type="pct"/>
            <w:shd w:val="clear" w:color="auto" w:fill="FFF2CC" w:themeFill="accent4" w:themeFillTint="33"/>
          </w:tcPr>
          <w:p w:rsidR="00C8038E" w:rsidRPr="00C8038E" w:rsidRDefault="00C8038E" w:rsidP="00F241D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sz w:val="24"/>
                <w:szCs w:val="24"/>
              </w:rPr>
              <w:t>темы</w:t>
            </w:r>
          </w:p>
        </w:tc>
        <w:tc>
          <w:tcPr>
            <w:tcW w:w="2562" w:type="pct"/>
            <w:shd w:val="clear" w:color="auto" w:fill="FFF2CC" w:themeFill="accent4" w:themeFillTint="33"/>
          </w:tcPr>
          <w:p w:rsidR="00C8038E" w:rsidRPr="00C8038E" w:rsidRDefault="00C8038E" w:rsidP="00F241D0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sz w:val="24"/>
                <w:szCs w:val="24"/>
              </w:rPr>
              <w:t>содержание материала</w:t>
            </w:r>
          </w:p>
        </w:tc>
      </w:tr>
      <w:tr w:rsidR="00C8038E" w:rsidRPr="008758FE" w:rsidTr="00C8038E">
        <w:trPr>
          <w:trHeight w:val="280"/>
        </w:trPr>
        <w:tc>
          <w:tcPr>
            <w:tcW w:w="5000" w:type="pct"/>
            <w:gridSpan w:val="4"/>
          </w:tcPr>
          <w:p w:rsidR="00C8038E" w:rsidRPr="00C8038E" w:rsidRDefault="00C8038E" w:rsidP="00F241D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i/>
                <w:sz w:val="24"/>
                <w:szCs w:val="24"/>
              </w:rPr>
              <w:t>ОФП</w:t>
            </w:r>
            <w:r w:rsidRPr="00C8038E">
              <w:rPr>
                <w:rFonts w:ascii="Cambria" w:hAnsi="Cambria"/>
                <w:b/>
                <w:i/>
                <w:sz w:val="24"/>
                <w:szCs w:val="24"/>
              </w:rPr>
              <w:t xml:space="preserve"> – 8 часов</w:t>
            </w:r>
          </w:p>
        </w:tc>
      </w:tr>
      <w:tr w:rsidR="00C8038E" w:rsidRPr="008758FE" w:rsidTr="00C8038E">
        <w:trPr>
          <w:trHeight w:val="1436"/>
        </w:trPr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№1-2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Строевые упражнения</w:t>
            </w:r>
          </w:p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Повороты на месте, размыкание уступами. Перестроение из одной шеренги в две, из колонны по одному в колонну по два. Обозначение шага на месте. Повороты в движении.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№3-5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ОРУ без предметов</w:t>
            </w:r>
          </w:p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Упражнения для рук и плечевого пояса, для мышц шеи, для туловища и ног. Упражнения с сопротивлением.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№6-8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Игры с мячом; игры с бегом, прыжками, метанием. Эстафеты встречные и круговые с преодолением полосы препятствий из гимнастических снарядов.</w:t>
            </w:r>
          </w:p>
        </w:tc>
      </w:tr>
      <w:tr w:rsidR="00C8038E" w:rsidRPr="008758FE" w:rsidTr="00C8038E">
        <w:tc>
          <w:tcPr>
            <w:tcW w:w="5000" w:type="pct"/>
            <w:gridSpan w:val="4"/>
          </w:tcPr>
          <w:p w:rsidR="00C8038E" w:rsidRPr="00C8038E" w:rsidRDefault="00C8038E" w:rsidP="00F241D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C8038E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Специальная</w:t>
            </w:r>
            <w:proofErr w:type="spellEnd"/>
            <w:r w:rsidRPr="00C8038E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8038E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8038E"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 – 16 часов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№9-11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Ведение мяча правой левой рукой.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Передвижение бегом. Приставные шаги. Остановка прыжком в два шага. Ведение мяча по прямой с изменением направления и скорости.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№12-16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Передача мяча одной рукой от плеча. Пере дача мяча двумя рука ми от груди.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Передача мяча снизу одной рукой на месте, передача мяча одной рукой от плеча по высокой траектории на расстоянии 12-16 метров с места, а затем в движении. Передача мяча от груди в тройках двумя руками в движении по восьмерки, бросок от груди, бросок снизу двумя руками.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№17-19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Ловля и передача мяча двумя руками и одной рукой при передвижениях игроков в парах и тройках.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Ловля высоколетящих мячей в прыжке, на месте, в движении. Ловля и передача мяча двумя руками в движении - используя три шага. Передача мяча на месте с отскоком от пола и ловля мяча. Передача и ловля мяча при встречном движении и с отскоком от пола.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№20-21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Штрафной бросок.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Броски в корзину от головы. Учащийся выполняет 15-20 бросков.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№22-24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Броски в корзину.</w:t>
            </w:r>
          </w:p>
        </w:tc>
        <w:tc>
          <w:tcPr>
            <w:tcW w:w="2562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Броски в движении после двух шагов. Броски в корзину в прыжке с дальней и средней дистанции. Бросок мяча одной рукой в прыжке с поворотом до 180 градусов.</w:t>
            </w:r>
          </w:p>
        </w:tc>
      </w:tr>
      <w:tr w:rsidR="00C8038E" w:rsidRPr="008758FE" w:rsidTr="00C8038E">
        <w:tc>
          <w:tcPr>
            <w:tcW w:w="5000" w:type="pct"/>
            <w:gridSpan w:val="4"/>
          </w:tcPr>
          <w:p w:rsidR="00C8038E" w:rsidRPr="00C8038E" w:rsidRDefault="00C8038E" w:rsidP="00F241D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i/>
                <w:sz w:val="24"/>
                <w:szCs w:val="24"/>
              </w:rPr>
              <w:t>Техническая подготовка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 – 24 часа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№25-30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Техника нападения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 xml:space="preserve">Техника передвижения. Основная стойка баскетболиста. Повороты в движении с сочетанием способов передвижения. Передвижение переставным шагом, сочетание передвижений, остановок поворотов. Бег с изменением направления и скорости из различных исходных положений. Прыжки толчком двух ног, </w:t>
            </w:r>
            <w:r w:rsidRPr="008758FE">
              <w:rPr>
                <w:rFonts w:ascii="Cambria" w:hAnsi="Cambria"/>
                <w:sz w:val="24"/>
                <w:szCs w:val="24"/>
              </w:rPr>
              <w:lastRenderedPageBreak/>
              <w:t>толчком одной ноги. Техника владения мячом, ведение мяча с высоким отскоком, с низким отскоком.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lastRenderedPageBreak/>
              <w:t>№31-36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Техника защиты</w:t>
            </w:r>
          </w:p>
        </w:tc>
        <w:tc>
          <w:tcPr>
            <w:tcW w:w="2562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 xml:space="preserve">Стойка защитника: одна нога выставлена вперед, ноги расставлены на одной линии. Ведение мяча с изменением высоты отскока и скорости передвижения. Обманные действия, передача мяча скрытые (назад, вправо, влево). Передача мяча одной рукой из -за спины. Действия защитника в обороне, в нападении. 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№37-42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Техника овладения мячом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 xml:space="preserve">Вырывание мяча. Выбивание мяча. Перехват мяча. Накрывание мяча при броске с места, овладение мячом, отскочившим от кольца. Выбивание мяча при ведении, перехват мяча при ведении. Перехват мяча в движении в стойке защитника, в роли нападающего. Обводка противника способом </w:t>
            </w:r>
            <w:proofErr w:type="spellStart"/>
            <w:r w:rsidRPr="008758FE">
              <w:rPr>
                <w:rFonts w:ascii="Cambria" w:hAnsi="Cambria"/>
                <w:sz w:val="24"/>
                <w:szCs w:val="24"/>
              </w:rPr>
              <w:t>прикрывания</w:t>
            </w:r>
            <w:proofErr w:type="spellEnd"/>
            <w:r w:rsidRPr="008758FE">
              <w:rPr>
                <w:rFonts w:ascii="Cambria" w:hAnsi="Cambria"/>
                <w:sz w:val="24"/>
                <w:szCs w:val="24"/>
              </w:rPr>
              <w:t xml:space="preserve"> мяча корпусом.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№43-48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Техника передвижения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Перемещение к стойке защитника вперед, в стороны, назад. Сочетание способов передвижения с техническими приемами игры в защите. Ведение мяча, обводка противника без зрительного контроля. Обманные действия: финт на рывок, финт на бросок, финт на проход. Передачи мяча в движении скрытые (назад, вправо, влево). Ведение мяча с изменением направления движения и с изменением высоты отскока и скорости передвижения, обводка противника с изменением скорости.</w:t>
            </w:r>
          </w:p>
        </w:tc>
      </w:tr>
      <w:tr w:rsidR="00C8038E" w:rsidRPr="008758FE" w:rsidTr="00C8038E">
        <w:trPr>
          <w:trHeight w:val="435"/>
        </w:trPr>
        <w:tc>
          <w:tcPr>
            <w:tcW w:w="5000" w:type="pct"/>
            <w:gridSpan w:val="4"/>
          </w:tcPr>
          <w:p w:rsidR="00C8038E" w:rsidRPr="00C8038E" w:rsidRDefault="00C8038E" w:rsidP="00F241D0">
            <w:pPr>
              <w:pStyle w:val="a3"/>
              <w:spacing w:line="276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i/>
                <w:sz w:val="24"/>
                <w:szCs w:val="24"/>
              </w:rPr>
              <w:t>Тактическая подготовка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 – 21 час</w:t>
            </w:r>
          </w:p>
        </w:tc>
      </w:tr>
      <w:tr w:rsidR="00C8038E" w:rsidRPr="008758FE" w:rsidTr="00C8038E">
        <w:trPr>
          <w:trHeight w:val="1598"/>
        </w:trPr>
        <w:tc>
          <w:tcPr>
            <w:tcW w:w="608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№49-52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Тактика нападения.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Индивидуальные действия, выход на свободное место с целью атаки и получения мяча. Выбор способа ловли мяча. Применение изученных приемов техники нападения в зависимости от ситуации на площадке. Финты с мячом на ведение, на передачу, на бросок с последующим ведением, передачи, броском.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№53-57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Групповые действия.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 xml:space="preserve">Взаимодействие двух игроков -"передай мяч - выходи" Взаимодействие трех игроков -"треугольник". Взаимодействие двух нападающих против одного защитника "2-1". Взаимодействие двух нападающих против трех защитников, "тройка", </w:t>
            </w:r>
            <w:proofErr w:type="spellStart"/>
            <w:r w:rsidRPr="008758FE">
              <w:rPr>
                <w:rFonts w:ascii="Cambria" w:hAnsi="Cambria"/>
                <w:sz w:val="24"/>
                <w:szCs w:val="24"/>
              </w:rPr>
              <w:t>скрестный</w:t>
            </w:r>
            <w:proofErr w:type="spellEnd"/>
            <w:r w:rsidRPr="008758FE">
              <w:rPr>
                <w:rFonts w:ascii="Cambria" w:hAnsi="Cambria"/>
                <w:sz w:val="24"/>
                <w:szCs w:val="24"/>
              </w:rPr>
              <w:t xml:space="preserve"> выход, малая восьмерка, пересечение, наведение, большая восьмерка. Нападение быстрым прорывом, взаимодействие двух игроков с заслонами.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lastRenderedPageBreak/>
              <w:t>№58-63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Командные действия.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Организация командных действий по принципу выхода на свободное место. Нападение с целью выбора свободного действия, нападение быстрым прорывом, организация командных действий против применения быстрого прорыва противника. Организация командных действий с использованием изученных групповых взаимодействий.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№64-69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Тактика защиты.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Индивидуальные действия по умению выбрать место и держать игрока с мячом и без мяча. Выбор места для овладения мячом при передачах и ведении. Противодействия при бросках мяча в корзину. Противодействие выходу на свободное место для получения мяча.</w:t>
            </w:r>
          </w:p>
        </w:tc>
      </w:tr>
      <w:tr w:rsidR="00C8038E" w:rsidRPr="008758FE" w:rsidTr="00C8038E">
        <w:tc>
          <w:tcPr>
            <w:tcW w:w="608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№70</w:t>
            </w:r>
          </w:p>
        </w:tc>
        <w:tc>
          <w:tcPr>
            <w:tcW w:w="474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6" w:type="pct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Техника безопасности</w:t>
            </w:r>
          </w:p>
        </w:tc>
        <w:tc>
          <w:tcPr>
            <w:tcW w:w="2562" w:type="pct"/>
          </w:tcPr>
          <w:p w:rsidR="00C8038E" w:rsidRPr="008758FE" w:rsidRDefault="00C8038E" w:rsidP="00C8038E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58FE">
              <w:rPr>
                <w:rFonts w:ascii="Cambria" w:hAnsi="Cambria"/>
                <w:sz w:val="24"/>
                <w:szCs w:val="24"/>
              </w:rPr>
              <w:t>Техника безопасности на уроках, учебно-тренировочных занятиях, соревнованиях.</w:t>
            </w:r>
          </w:p>
        </w:tc>
      </w:tr>
      <w:tr w:rsidR="00C8038E" w:rsidRPr="008758FE" w:rsidTr="00C8038E">
        <w:tc>
          <w:tcPr>
            <w:tcW w:w="5000" w:type="pct"/>
            <w:gridSpan w:val="4"/>
          </w:tcPr>
          <w:p w:rsidR="00C8038E" w:rsidRPr="008758FE" w:rsidRDefault="00C8038E" w:rsidP="00F241D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C8038E">
              <w:rPr>
                <w:rFonts w:ascii="Cambria" w:hAnsi="Cambria"/>
                <w:b/>
                <w:sz w:val="24"/>
                <w:szCs w:val="24"/>
              </w:rPr>
              <w:t xml:space="preserve">ВСЕГО ЧАСОВ: </w:t>
            </w:r>
            <w:r w:rsidRPr="00C8038E">
              <w:rPr>
                <w:rFonts w:ascii="Cambria" w:hAnsi="Cambria"/>
                <w:b/>
                <w:sz w:val="24"/>
                <w:szCs w:val="24"/>
              </w:rPr>
              <w:tab/>
              <w:t>70</w:t>
            </w:r>
          </w:p>
        </w:tc>
      </w:tr>
    </w:tbl>
    <w:p w:rsidR="00C8038E" w:rsidRPr="00DE336E" w:rsidRDefault="00C8038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</w:p>
    <w:p w:rsidR="00DE336E" w:rsidRPr="00B576AA" w:rsidRDefault="00DE336E" w:rsidP="00DE336E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  <w:lang w:eastAsia="ru-RU"/>
        </w:rPr>
      </w:pPr>
      <w:bookmarkStart w:id="0" w:name="_GoBack"/>
      <w:bookmarkEnd w:id="0"/>
    </w:p>
    <w:p w:rsidR="00507522" w:rsidRPr="00B576AA" w:rsidRDefault="00507522" w:rsidP="00672746">
      <w:pPr>
        <w:pStyle w:val="a3"/>
        <w:spacing w:line="276" w:lineRule="auto"/>
        <w:ind w:firstLine="426"/>
        <w:jc w:val="both"/>
        <w:rPr>
          <w:rFonts w:ascii="Cambria" w:hAnsi="Cambria"/>
          <w:sz w:val="24"/>
          <w:szCs w:val="24"/>
        </w:rPr>
      </w:pPr>
    </w:p>
    <w:sectPr w:rsidR="00507522" w:rsidRPr="00B576AA" w:rsidSect="00B5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5E83"/>
    <w:multiLevelType w:val="multilevel"/>
    <w:tmpl w:val="14F2F2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547A"/>
    <w:multiLevelType w:val="multilevel"/>
    <w:tmpl w:val="14F2F2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93CC9"/>
    <w:multiLevelType w:val="multilevel"/>
    <w:tmpl w:val="4C0E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90E41"/>
    <w:multiLevelType w:val="hybridMultilevel"/>
    <w:tmpl w:val="F250A3CA"/>
    <w:lvl w:ilvl="0" w:tplc="DDC0A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C60B14"/>
    <w:multiLevelType w:val="hybridMultilevel"/>
    <w:tmpl w:val="62283870"/>
    <w:lvl w:ilvl="0" w:tplc="DDC0A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9B52E3"/>
    <w:multiLevelType w:val="hybridMultilevel"/>
    <w:tmpl w:val="2C52CC48"/>
    <w:lvl w:ilvl="0" w:tplc="DDC0A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5943442"/>
    <w:multiLevelType w:val="hybridMultilevel"/>
    <w:tmpl w:val="0D885B2C"/>
    <w:lvl w:ilvl="0" w:tplc="F9AE23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6D57AE"/>
    <w:multiLevelType w:val="hybridMultilevel"/>
    <w:tmpl w:val="B5BEBB8C"/>
    <w:lvl w:ilvl="0" w:tplc="7AB4AC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626856"/>
    <w:multiLevelType w:val="hybridMultilevel"/>
    <w:tmpl w:val="344E00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AA"/>
    <w:rsid w:val="00507522"/>
    <w:rsid w:val="00672746"/>
    <w:rsid w:val="00B576AA"/>
    <w:rsid w:val="00C8038E"/>
    <w:rsid w:val="00D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839F4-F780-4ED7-95B1-F58F061D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A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6A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46"/>
  </w:style>
  <w:style w:type="table" w:styleId="a6">
    <w:name w:val="Table Grid"/>
    <w:basedOn w:val="a1"/>
    <w:uiPriority w:val="39"/>
    <w:rsid w:val="00DE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2017-09-05T16:12:00Z</dcterms:created>
  <dcterms:modified xsi:type="dcterms:W3CDTF">2017-09-05T16:52:00Z</dcterms:modified>
</cp:coreProperties>
</file>