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F6" w:rsidRDefault="002877F6">
      <w:pPr>
        <w:pStyle w:val="1"/>
        <w:jc w:val="left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1" type="#_x0000_t97" style="position:absolute;margin-left:-20.95pt;margin-top:9pt;width:561.6pt;height:762.8pt;z-index:251657728" o:allowincell="f" adj="1032" fillcolor="white [3201]" strokecolor="#4f81bd [3204]" strokeweight="5pt">
            <v:shadow color="#868686"/>
            <v:textbox style="mso-next-textbox:#_x0000_s1031">
              <w:txbxContent>
                <w:p w:rsidR="002877F6" w:rsidRDefault="002877F6">
                  <w:pPr>
                    <w:jc w:val="both"/>
                    <w:rPr>
                      <w:b/>
                      <w:sz w:val="20"/>
                    </w:rPr>
                  </w:pPr>
                </w:p>
                <w:p w:rsidR="002877F6" w:rsidRPr="00D21817" w:rsidRDefault="002877F6">
                  <w:pPr>
                    <w:pStyle w:val="2"/>
                    <w:rPr>
                      <w:rFonts w:ascii="a_AvanteLtNr" w:hAnsi="a_AvanteLtNr"/>
                      <w:sz w:val="48"/>
                      <w:szCs w:val="48"/>
                    </w:rPr>
                  </w:pPr>
                  <w:r w:rsidRPr="00D21817">
                    <w:rPr>
                      <w:rFonts w:ascii="a_AvanteLtNr" w:hAnsi="a_AvanteLtNr"/>
                      <w:sz w:val="48"/>
                      <w:szCs w:val="48"/>
                    </w:rPr>
                    <w:t>ПАМЯТКА</w:t>
                  </w:r>
                </w:p>
                <w:p w:rsidR="002877F6" w:rsidRPr="00D21817" w:rsidRDefault="002877F6">
                  <w:pPr>
                    <w:jc w:val="center"/>
                    <w:rPr>
                      <w:rFonts w:ascii="a_AlbionicTitulCm" w:hAnsi="a_AlbionicTitulCm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21817">
                    <w:rPr>
                      <w:rFonts w:ascii="a_AlbionicTitulCm" w:hAnsi="a_AlbionicTitulCm"/>
                      <w:b/>
                      <w:bCs/>
                      <w:color w:val="FF0000"/>
                      <w:sz w:val="32"/>
                      <w:szCs w:val="32"/>
                    </w:rPr>
                    <w:t>Дорожно-транспортное происшествие (ДТП)</w:t>
                  </w:r>
                </w:p>
                <w:p w:rsidR="002877F6" w:rsidRPr="00D21817" w:rsidRDefault="002877F6">
                  <w:pPr>
                    <w:jc w:val="center"/>
                    <w:rPr>
                      <w:rFonts w:ascii="a_AlbionicTitulCm" w:hAnsi="a_AlbionicTitulCm"/>
                      <w:color w:val="FF0000"/>
                      <w:sz w:val="28"/>
                      <w:szCs w:val="28"/>
                    </w:rPr>
                  </w:pPr>
                </w:p>
                <w:p w:rsidR="002877F6" w:rsidRPr="00377070" w:rsidRDefault="002877F6">
                  <w:pPr>
                    <w:jc w:val="both"/>
                    <w:rPr>
                      <w:rFonts w:ascii="a_AvanteLtNr" w:hAnsi="a_AvanteLtNr"/>
                      <w:sz w:val="28"/>
                      <w:szCs w:val="28"/>
                    </w:rPr>
                  </w:pPr>
                  <w:r w:rsidRPr="00377070">
                    <w:rPr>
                      <w:rFonts w:ascii="a_AvanteLtNr" w:hAnsi="a_AvanteLtNr"/>
                      <w:sz w:val="28"/>
                      <w:szCs w:val="28"/>
                    </w:rPr>
                    <w:t xml:space="preserve">      Ежегодно на дорогах России погибают и получают увечья десятки тысяч человек, наносится огромный ущерб экономике страны.</w:t>
                  </w:r>
                </w:p>
                <w:p w:rsidR="002877F6" w:rsidRPr="00377070" w:rsidRDefault="002877F6">
                  <w:pPr>
                    <w:jc w:val="both"/>
                    <w:rPr>
                      <w:rFonts w:ascii="a_AvanteLtNr" w:hAnsi="a_AvanteLtNr"/>
                      <w:b/>
                      <w:bCs/>
                      <w:sz w:val="28"/>
                      <w:szCs w:val="28"/>
                    </w:rPr>
                  </w:pPr>
                  <w:r w:rsidRPr="00377070">
                    <w:rPr>
                      <w:rFonts w:ascii="a_AvanteLtNr" w:hAnsi="a_AvanteLtNr"/>
                      <w:b/>
                      <w:bCs/>
                      <w:sz w:val="28"/>
                      <w:szCs w:val="28"/>
                    </w:rPr>
                    <w:t>Основными причинами ДТП являются:</w:t>
                  </w:r>
                </w:p>
                <w:p w:rsidR="002877F6" w:rsidRPr="00377070" w:rsidRDefault="002877F6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a_AvanteLtNr" w:hAnsi="a_AvanteLtNr"/>
                      <w:sz w:val="28"/>
                      <w:szCs w:val="28"/>
                    </w:rPr>
                  </w:pPr>
                  <w:r w:rsidRPr="00377070">
                    <w:rPr>
                      <w:rFonts w:ascii="a_AvanteLtNr" w:hAnsi="a_AvanteLtNr"/>
                      <w:sz w:val="28"/>
                      <w:szCs w:val="28"/>
                    </w:rPr>
                    <w:t>Игнорирование участниками движения ПДД;</w:t>
                  </w:r>
                </w:p>
                <w:p w:rsidR="002877F6" w:rsidRPr="00377070" w:rsidRDefault="002877F6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a_AvanteLtNr" w:hAnsi="a_AvanteLtNr"/>
                      <w:sz w:val="28"/>
                      <w:szCs w:val="28"/>
                    </w:rPr>
                  </w:pPr>
                  <w:r w:rsidRPr="00377070">
                    <w:rPr>
                      <w:rFonts w:ascii="a_AvanteLtNr" w:hAnsi="a_AvanteLtNr"/>
                      <w:sz w:val="28"/>
                      <w:szCs w:val="28"/>
                    </w:rPr>
                    <w:t>Слабая подготовка водительского персонала;</w:t>
                  </w:r>
                </w:p>
                <w:p w:rsidR="002877F6" w:rsidRPr="00377070" w:rsidRDefault="002877F6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a_AvanteLtNr" w:hAnsi="a_AvanteLtNr"/>
                      <w:sz w:val="28"/>
                      <w:szCs w:val="28"/>
                    </w:rPr>
                  </w:pPr>
                  <w:r w:rsidRPr="00377070">
                    <w:rPr>
                      <w:rFonts w:ascii="a_AvanteLtNr" w:hAnsi="a_AvanteLtNr"/>
                      <w:sz w:val="28"/>
                      <w:szCs w:val="28"/>
                    </w:rPr>
                    <w:t>Технические неисправности транспортного средства;</w:t>
                  </w:r>
                </w:p>
                <w:p w:rsidR="002877F6" w:rsidRPr="00377070" w:rsidRDefault="002877F6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a_AvanteLtNr" w:hAnsi="a_AvanteLtNr"/>
                      <w:sz w:val="28"/>
                      <w:szCs w:val="28"/>
                    </w:rPr>
                  </w:pPr>
                  <w:r w:rsidRPr="00377070">
                    <w:rPr>
                      <w:rFonts w:ascii="a_AvanteLtNr" w:hAnsi="a_AvanteLtNr"/>
                      <w:sz w:val="28"/>
                      <w:szCs w:val="28"/>
                    </w:rPr>
                    <w:t>Неудовлетворительное дорожное покрытие.</w:t>
                  </w:r>
                </w:p>
                <w:p w:rsidR="002877F6" w:rsidRPr="00377070" w:rsidRDefault="002877F6">
                  <w:pPr>
                    <w:jc w:val="both"/>
                    <w:rPr>
                      <w:rFonts w:ascii="a_AvanteLtNr" w:hAnsi="a_AvanteLtNr"/>
                      <w:b/>
                      <w:bCs/>
                      <w:sz w:val="28"/>
                      <w:szCs w:val="28"/>
                    </w:rPr>
                  </w:pPr>
                  <w:r w:rsidRPr="00377070">
                    <w:rPr>
                      <w:rFonts w:ascii="a_AvanteLtNr" w:hAnsi="a_AvanteLtNr"/>
                      <w:b/>
                      <w:bCs/>
                      <w:sz w:val="28"/>
                      <w:szCs w:val="28"/>
                    </w:rPr>
                    <w:t>Действия при предпосылках (угрозе) ДТП:</w:t>
                  </w:r>
                </w:p>
                <w:p w:rsidR="002877F6" w:rsidRPr="00377070" w:rsidRDefault="002877F6">
                  <w:pPr>
                    <w:numPr>
                      <w:ilvl w:val="0"/>
                      <w:numId w:val="25"/>
                    </w:numPr>
                    <w:jc w:val="both"/>
                    <w:rPr>
                      <w:rFonts w:ascii="a_AvanteLtNr" w:hAnsi="a_AvanteLtNr"/>
                      <w:sz w:val="28"/>
                      <w:szCs w:val="28"/>
                    </w:rPr>
                  </w:pPr>
                  <w:r w:rsidRPr="00377070">
                    <w:rPr>
                      <w:rFonts w:ascii="a_AvanteLtNr" w:hAnsi="a_AvanteLtNr"/>
                      <w:sz w:val="28"/>
                      <w:szCs w:val="28"/>
                    </w:rPr>
                    <w:t>Сохранять самообладание в любой ситуации;</w:t>
                  </w:r>
                </w:p>
                <w:p w:rsidR="002877F6" w:rsidRPr="00377070" w:rsidRDefault="002877F6">
                  <w:pPr>
                    <w:numPr>
                      <w:ilvl w:val="0"/>
                      <w:numId w:val="25"/>
                    </w:numPr>
                    <w:jc w:val="both"/>
                    <w:rPr>
                      <w:rFonts w:ascii="a_AvanteLtNr" w:hAnsi="a_AvanteLtNr"/>
                      <w:sz w:val="28"/>
                      <w:szCs w:val="28"/>
                    </w:rPr>
                  </w:pPr>
                  <w:r w:rsidRPr="00377070">
                    <w:rPr>
                      <w:rFonts w:ascii="a_AvanteLtNr" w:hAnsi="a_AvanteLtNr"/>
                      <w:sz w:val="28"/>
                      <w:szCs w:val="28"/>
                    </w:rPr>
                    <w:t>Пассажиры должны сгруппироваться, лечь на пол или сиденье, защитить голову руками, напрячь мышцы, накрыть детей своим телом;</w:t>
                  </w:r>
                </w:p>
                <w:p w:rsidR="002877F6" w:rsidRPr="00377070" w:rsidRDefault="002877F6">
                  <w:pPr>
                    <w:numPr>
                      <w:ilvl w:val="0"/>
                      <w:numId w:val="25"/>
                    </w:numPr>
                    <w:jc w:val="both"/>
                    <w:rPr>
                      <w:rFonts w:ascii="a_AvanteLtNr" w:hAnsi="a_AvanteLtNr"/>
                      <w:sz w:val="28"/>
                      <w:szCs w:val="28"/>
                    </w:rPr>
                  </w:pPr>
                  <w:r w:rsidRPr="00377070">
                    <w:rPr>
                      <w:rFonts w:ascii="a_AvanteLtNr" w:hAnsi="a_AvanteLtNr"/>
                      <w:sz w:val="28"/>
                      <w:szCs w:val="28"/>
                    </w:rPr>
                    <w:t>Покидать автомобиль только после полной его остановки.</w:t>
                  </w:r>
                </w:p>
                <w:p w:rsidR="002877F6" w:rsidRPr="00377070" w:rsidRDefault="002877F6">
                  <w:pPr>
                    <w:jc w:val="both"/>
                    <w:rPr>
                      <w:rFonts w:ascii="a_AvanteLtNr" w:hAnsi="a_AvanteLtNr"/>
                      <w:b/>
                      <w:bCs/>
                      <w:sz w:val="28"/>
                      <w:szCs w:val="28"/>
                    </w:rPr>
                  </w:pPr>
                  <w:r w:rsidRPr="00377070">
                    <w:rPr>
                      <w:rFonts w:ascii="a_AvanteLtNr" w:hAnsi="a_AvanteLtNr"/>
                      <w:b/>
                      <w:bCs/>
                      <w:sz w:val="28"/>
                      <w:szCs w:val="28"/>
                    </w:rPr>
                    <w:t>Действия после ДТП:</w:t>
                  </w:r>
                </w:p>
                <w:p w:rsidR="00D21817" w:rsidRPr="00D21817" w:rsidRDefault="00D21817" w:rsidP="00AF19CB">
                  <w:pPr>
                    <w:pStyle w:val="a7"/>
                    <w:ind w:firstLine="851"/>
                    <w:jc w:val="both"/>
                    <w:rPr>
                      <w:rFonts w:ascii="a_AvanteLtNr" w:hAnsi="a_AvanteLtNr"/>
                      <w:sz w:val="28"/>
                      <w:szCs w:val="28"/>
                    </w:rPr>
                  </w:pPr>
                  <w:r w:rsidRPr="00D21817">
                    <w:rPr>
                      <w:rFonts w:ascii="a_AvanteLtNr" w:hAnsi="a_AvanteLtNr"/>
                      <w:sz w:val="28"/>
                      <w:szCs w:val="28"/>
                    </w:rPr>
                    <w:t>Правилами дорожного движения на водителя накладывается ответственность за все его действия на дороге. Поэтому всем так необходимо знать основные правила поведения участника ДТП. Вот некоторые из них:</w:t>
                  </w:r>
                </w:p>
                <w:p w:rsidR="00D21817" w:rsidRPr="00D21817" w:rsidRDefault="00D21817" w:rsidP="00AF19CB">
                  <w:pPr>
                    <w:pStyle w:val="a7"/>
                    <w:numPr>
                      <w:ilvl w:val="0"/>
                      <w:numId w:val="28"/>
                    </w:numPr>
                    <w:jc w:val="both"/>
                    <w:rPr>
                      <w:rFonts w:ascii="a_AvanteLtNr" w:hAnsi="a_AvanteLtNr"/>
                      <w:sz w:val="28"/>
                      <w:szCs w:val="28"/>
                    </w:rPr>
                  </w:pPr>
                  <w:r w:rsidRPr="00D21817">
                    <w:rPr>
                      <w:rFonts w:ascii="a_AvanteLtNr" w:hAnsi="a_AvanteLtNr"/>
                      <w:sz w:val="28"/>
                      <w:szCs w:val="28"/>
                    </w:rPr>
                    <w:t>остановиться и не трогать с места велосипед (мотоцикл, машину), а также дру</w:t>
                  </w:r>
                  <w:r w:rsidRPr="00D21817">
                    <w:rPr>
                      <w:rFonts w:ascii="a_AvanteLtNr" w:hAnsi="a_AvanteLtNr"/>
                      <w:sz w:val="28"/>
                      <w:szCs w:val="28"/>
                    </w:rPr>
                    <w:softHyphen/>
                    <w:t>гие предметы, имеющие отношение к происшествию;</w:t>
                  </w:r>
                </w:p>
                <w:p w:rsidR="00D21817" w:rsidRPr="00D21817" w:rsidRDefault="00D21817" w:rsidP="00AF19CB">
                  <w:pPr>
                    <w:pStyle w:val="a7"/>
                    <w:numPr>
                      <w:ilvl w:val="0"/>
                      <w:numId w:val="28"/>
                    </w:numPr>
                    <w:jc w:val="both"/>
                    <w:rPr>
                      <w:rFonts w:ascii="a_AvanteLtNr" w:hAnsi="a_AvanteLtNr"/>
                      <w:sz w:val="28"/>
                      <w:szCs w:val="28"/>
                    </w:rPr>
                  </w:pPr>
                  <w:r w:rsidRPr="00D21817">
                    <w:rPr>
                      <w:rFonts w:ascii="a_AvanteLtNr" w:hAnsi="a_AvanteLtNr"/>
                      <w:sz w:val="28"/>
                      <w:szCs w:val="28"/>
                    </w:rPr>
                    <w:t>обеспечить оказание первой медицинской помощи пострадавшему, отправить его на попутном транспорте в ближайшее лечебное учреждение;</w:t>
                  </w:r>
                </w:p>
                <w:p w:rsidR="00D21817" w:rsidRPr="00D21817" w:rsidRDefault="00D21817" w:rsidP="00AF19CB">
                  <w:pPr>
                    <w:pStyle w:val="a7"/>
                    <w:numPr>
                      <w:ilvl w:val="0"/>
                      <w:numId w:val="28"/>
                    </w:numPr>
                    <w:jc w:val="both"/>
                    <w:rPr>
                      <w:rFonts w:ascii="a_AvanteLtNr" w:hAnsi="a_AvanteLtNr"/>
                      <w:sz w:val="28"/>
                      <w:szCs w:val="28"/>
                    </w:rPr>
                  </w:pPr>
                  <w:r w:rsidRPr="00D21817">
                    <w:rPr>
                      <w:rFonts w:ascii="a_AvanteLtNr" w:hAnsi="a_AvanteLtNr"/>
                      <w:sz w:val="28"/>
                      <w:szCs w:val="28"/>
                    </w:rPr>
                    <w:t>сообщить о случившемся работникам милиции;</w:t>
                  </w:r>
                </w:p>
                <w:p w:rsidR="00D21817" w:rsidRPr="00D21817" w:rsidRDefault="00D21817" w:rsidP="00AF19CB">
                  <w:pPr>
                    <w:pStyle w:val="a7"/>
                    <w:numPr>
                      <w:ilvl w:val="0"/>
                      <w:numId w:val="28"/>
                    </w:numPr>
                    <w:jc w:val="both"/>
                    <w:rPr>
                      <w:rFonts w:ascii="a_AvanteLtNr" w:hAnsi="a_AvanteLtNr"/>
                      <w:sz w:val="28"/>
                      <w:szCs w:val="28"/>
                    </w:rPr>
                  </w:pPr>
                  <w:r w:rsidRPr="00D21817">
                    <w:rPr>
                      <w:rFonts w:ascii="a_AvanteLtNr" w:hAnsi="a_AvanteLtNr"/>
                      <w:sz w:val="28"/>
                      <w:szCs w:val="28"/>
                    </w:rPr>
                    <w:t>принять меры к сохранению места происшествия в неизменном виде, сохра</w:t>
                  </w:r>
                  <w:r w:rsidRPr="00D21817">
                    <w:rPr>
                      <w:rFonts w:ascii="a_AvanteLtNr" w:hAnsi="a_AvanteLtNr"/>
                      <w:sz w:val="28"/>
                      <w:szCs w:val="28"/>
                    </w:rPr>
                    <w:softHyphen/>
                    <w:t>нить следы тормозного пути велосипеда (мотоцикла, машины), записать пас</w:t>
                  </w:r>
                  <w:r w:rsidRPr="00D21817">
                    <w:rPr>
                      <w:rFonts w:ascii="a_AvanteLtNr" w:hAnsi="a_AvanteLtNr"/>
                      <w:sz w:val="28"/>
                      <w:szCs w:val="28"/>
                    </w:rPr>
                    <w:softHyphen/>
                    <w:t>портные данные участников происшествия и свидетелей;</w:t>
                  </w:r>
                </w:p>
                <w:p w:rsidR="00D21817" w:rsidRPr="00D21817" w:rsidRDefault="00D21817" w:rsidP="00AF19CB">
                  <w:pPr>
                    <w:pStyle w:val="a7"/>
                    <w:numPr>
                      <w:ilvl w:val="0"/>
                      <w:numId w:val="28"/>
                    </w:numPr>
                    <w:jc w:val="both"/>
                    <w:rPr>
                      <w:rFonts w:ascii="a_AvanteLtNr" w:hAnsi="a_AvanteLtNr"/>
                      <w:sz w:val="28"/>
                      <w:szCs w:val="28"/>
                    </w:rPr>
                  </w:pPr>
                  <w:r w:rsidRPr="00D21817">
                    <w:rPr>
                      <w:rFonts w:ascii="a_AvanteLtNr" w:hAnsi="a_AvanteLtNr"/>
                      <w:sz w:val="28"/>
                      <w:szCs w:val="28"/>
                    </w:rPr>
                    <w:t>принять меры предосторожности на месте происшествия. Чтобы предупредить другие несчастные случаи. Это особенно необходимо при наступлении тем</w:t>
                  </w:r>
                  <w:r w:rsidRPr="00D21817">
                    <w:rPr>
                      <w:rFonts w:ascii="a_AvanteLtNr" w:hAnsi="a_AvanteLtNr"/>
                      <w:sz w:val="28"/>
                      <w:szCs w:val="28"/>
                    </w:rPr>
                    <w:softHyphen/>
                    <w:t>ноты, в тумане или при плохой видимости вообще.</w:t>
                  </w:r>
                </w:p>
                <w:p w:rsidR="002877F6" w:rsidRPr="00377070" w:rsidRDefault="00AF19CB" w:rsidP="00AF19CB">
                  <w:pPr>
                    <w:numPr>
                      <w:ilvl w:val="0"/>
                      <w:numId w:val="28"/>
                    </w:numPr>
                    <w:jc w:val="both"/>
                    <w:rPr>
                      <w:rFonts w:ascii="a_AvanteLtNr" w:hAnsi="a_AvanteLtNr"/>
                      <w:sz w:val="28"/>
                      <w:szCs w:val="28"/>
                    </w:rPr>
                  </w:pPr>
                  <w:r w:rsidRPr="00377070">
                    <w:rPr>
                      <w:rFonts w:ascii="a_AvanteLtNr" w:hAnsi="a_AvanteLtNr"/>
                      <w:sz w:val="28"/>
                      <w:szCs w:val="28"/>
                    </w:rPr>
                    <w:t>отойти на безопасное расстояние от места аварии;</w:t>
                  </w:r>
                </w:p>
                <w:p w:rsidR="002877F6" w:rsidRPr="00377070" w:rsidRDefault="00AF19CB" w:rsidP="00AF19CB">
                  <w:pPr>
                    <w:numPr>
                      <w:ilvl w:val="0"/>
                      <w:numId w:val="28"/>
                    </w:numPr>
                    <w:jc w:val="both"/>
                    <w:rPr>
                      <w:rFonts w:ascii="a_AvanteLtNr" w:hAnsi="a_AvanteLtNr"/>
                      <w:sz w:val="28"/>
                      <w:szCs w:val="28"/>
                    </w:rPr>
                  </w:pPr>
                  <w:r w:rsidRPr="00377070">
                    <w:rPr>
                      <w:rFonts w:ascii="a_AvanteLtNr" w:hAnsi="a_AvanteLtNr"/>
                      <w:sz w:val="28"/>
                      <w:szCs w:val="28"/>
                    </w:rPr>
                    <w:t xml:space="preserve">сохранить </w:t>
                  </w:r>
                  <w:r w:rsidR="002877F6" w:rsidRPr="00377070">
                    <w:rPr>
                      <w:rFonts w:ascii="a_AvanteLtNr" w:hAnsi="a_AvanteLtNr"/>
                      <w:sz w:val="28"/>
                      <w:szCs w:val="28"/>
                    </w:rPr>
                    <w:t>все следы аварии до прибытия инспекторов, зафиксировать фамилии, адреса свидетелей ДТП, по возможности сделать видеосъёмку или сфотографировать место ДТП на фотоаппарат (сотовый телефон).</w:t>
                  </w:r>
                </w:p>
                <w:p w:rsidR="002877F6" w:rsidRPr="00377070" w:rsidRDefault="002877F6">
                  <w:pPr>
                    <w:jc w:val="both"/>
                    <w:rPr>
                      <w:rFonts w:ascii="a_AvanteLtNr" w:hAnsi="a_AvanteLtNr"/>
                      <w:sz w:val="28"/>
                      <w:szCs w:val="28"/>
                    </w:rPr>
                  </w:pPr>
                  <w:r w:rsidRPr="00377070">
                    <w:rPr>
                      <w:rFonts w:ascii="a_AvanteLtNr" w:hAnsi="a_AvanteLtNr"/>
                      <w:b/>
                      <w:bCs/>
                      <w:sz w:val="28"/>
                      <w:szCs w:val="28"/>
                    </w:rPr>
                    <w:t>Помните!</w:t>
                  </w:r>
                  <w:r w:rsidRPr="00377070">
                    <w:rPr>
                      <w:rFonts w:ascii="a_AvanteLtNr" w:hAnsi="a_AvanteLtNr"/>
                      <w:sz w:val="28"/>
                      <w:szCs w:val="28"/>
                    </w:rPr>
                    <w:t xml:space="preserve"> Дорога не прощает лихачества и беспечности. От Ваших уверенных и грамотных действий может зависить жизнь людей.</w:t>
                  </w:r>
                </w:p>
                <w:p w:rsidR="002877F6" w:rsidRDefault="002877F6">
                  <w:pPr>
                    <w:jc w:val="both"/>
                  </w:pPr>
                </w:p>
              </w:txbxContent>
            </v:textbox>
            <w10:wrap side="left"/>
          </v:shape>
        </w:pict>
      </w:r>
      <w:r>
        <w:t xml:space="preserve"> </w:t>
      </w:r>
    </w:p>
    <w:p w:rsidR="002877F6" w:rsidRDefault="00AF19CB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8170545</wp:posOffset>
            </wp:positionV>
            <wp:extent cx="2171065" cy="1648460"/>
            <wp:effectExtent l="0" t="0" r="635" b="0"/>
            <wp:wrapNone/>
            <wp:docPr id="10" name="Рисунок 10" descr="MC900090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0900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1466215</wp:posOffset>
            </wp:positionV>
            <wp:extent cx="1132205" cy="1597660"/>
            <wp:effectExtent l="19050" t="0" r="0" b="0"/>
            <wp:wrapNone/>
            <wp:docPr id="8" name="Рисунок 8" descr="пдд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дд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77F6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AvanteLtNr">
    <w:panose1 w:val="020B0104020202020204"/>
    <w:charset w:val="CC"/>
    <w:family w:val="swiss"/>
    <w:pitch w:val="variable"/>
    <w:sig w:usb0="00000201" w:usb1="00000000" w:usb2="00000000" w:usb3="00000000" w:csb0="00000004" w:csb1="00000000"/>
  </w:font>
  <w:font w:name="a_AlbionicTitulCm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75pt;height:8.75pt" o:bullet="t">
        <v:imagedata r:id="rId1" o:title="BD14533_"/>
      </v:shape>
    </w:pict>
  </w:numPicBullet>
  <w:abstractNum w:abstractNumId="0">
    <w:nsid w:val="0041662C"/>
    <w:multiLevelType w:val="hybridMultilevel"/>
    <w:tmpl w:val="EA740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0CDF"/>
    <w:multiLevelType w:val="hybridMultilevel"/>
    <w:tmpl w:val="EDAEC08E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36957"/>
    <w:multiLevelType w:val="hybridMultilevel"/>
    <w:tmpl w:val="EA36A07C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>
    <w:nsid w:val="13695304"/>
    <w:multiLevelType w:val="hybridMultilevel"/>
    <w:tmpl w:val="2A6E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A572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B012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D912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A75F96"/>
    <w:multiLevelType w:val="hybridMultilevel"/>
    <w:tmpl w:val="F53E0C24"/>
    <w:lvl w:ilvl="0">
      <w:start w:val="1"/>
      <w:numFmt w:val="bullet"/>
      <w:lvlText w:val=""/>
      <w:lvlJc w:val="left"/>
      <w:pPr>
        <w:tabs>
          <w:tab w:val="num" w:pos="982"/>
        </w:tabs>
        <w:ind w:left="982" w:hanging="397"/>
      </w:pPr>
      <w:rPr>
        <w:rFonts w:ascii="Wingdings" w:hAnsi="Wingdings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23EA0A12"/>
    <w:multiLevelType w:val="hybridMultilevel"/>
    <w:tmpl w:val="A47CA048"/>
    <w:lvl w:ilvl="0" w:tplc="954E59F8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0A341E"/>
    <w:multiLevelType w:val="hybridMultilevel"/>
    <w:tmpl w:val="5E4CE66C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687"/>
        </w:tabs>
        <w:ind w:left="1687" w:hanging="397"/>
      </w:pPr>
      <w:rPr>
        <w:rFonts w:ascii="Wingdings" w:hAnsi="Wingdings" w:hint="default"/>
        <w:b w:val="0"/>
        <w:i w:val="0"/>
        <w:sz w:val="24"/>
        <w:szCs w:val="24"/>
      </w:rPr>
    </w:lvl>
    <w:lvl w:ilvl="3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>
    <w:nsid w:val="3F0A1E0B"/>
    <w:multiLevelType w:val="hybridMultilevel"/>
    <w:tmpl w:val="8500E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71DF8"/>
    <w:multiLevelType w:val="singleLevel"/>
    <w:tmpl w:val="59C2F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42FF707E"/>
    <w:multiLevelType w:val="hybridMultilevel"/>
    <w:tmpl w:val="C3C62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1A46B3"/>
    <w:multiLevelType w:val="hybridMultilevel"/>
    <w:tmpl w:val="E2B49440"/>
    <w:lvl w:ilvl="0">
      <w:start w:val="1"/>
      <w:numFmt w:val="bullet"/>
      <w:lvlText w:val=""/>
      <w:lvlJc w:val="left"/>
      <w:pPr>
        <w:tabs>
          <w:tab w:val="num" w:pos="3277"/>
        </w:tabs>
        <w:ind w:left="3277" w:hanging="397"/>
      </w:pPr>
      <w:rPr>
        <w:rFonts w:ascii="Wingdings" w:hAnsi="Wingdings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abstractNum w:abstractNumId="14">
    <w:nsid w:val="4CB73EC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A5614C"/>
    <w:multiLevelType w:val="hybridMultilevel"/>
    <w:tmpl w:val="C93A413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6">
    <w:nsid w:val="4FE1330A"/>
    <w:multiLevelType w:val="hybridMultilevel"/>
    <w:tmpl w:val="6ED2E41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7">
    <w:nsid w:val="52961DBF"/>
    <w:multiLevelType w:val="hybridMultilevel"/>
    <w:tmpl w:val="A140856C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1A73A6"/>
    <w:multiLevelType w:val="singleLevel"/>
    <w:tmpl w:val="59C2F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>
    <w:nsid w:val="62762635"/>
    <w:multiLevelType w:val="hybridMultilevel"/>
    <w:tmpl w:val="FD88037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0">
    <w:nsid w:val="69703C37"/>
    <w:multiLevelType w:val="hybridMultilevel"/>
    <w:tmpl w:val="B67C2CDA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F141C5"/>
    <w:multiLevelType w:val="hybridMultilevel"/>
    <w:tmpl w:val="ADEE2160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2">
    <w:nsid w:val="6E4771AD"/>
    <w:multiLevelType w:val="hybridMultilevel"/>
    <w:tmpl w:val="B6509FF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3">
    <w:nsid w:val="74DC640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6B783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88252BF"/>
    <w:multiLevelType w:val="hybridMultilevel"/>
    <w:tmpl w:val="5C68654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6">
    <w:nsid w:val="79DA6B05"/>
    <w:multiLevelType w:val="hybridMultilevel"/>
    <w:tmpl w:val="E1A4D8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25"/>
  </w:num>
  <w:num w:numId="8">
    <w:abstractNumId w:val="1"/>
  </w:num>
  <w:num w:numId="9">
    <w:abstractNumId w:val="21"/>
  </w:num>
  <w:num w:numId="10">
    <w:abstractNumId w:val="20"/>
  </w:num>
  <w:num w:numId="11">
    <w:abstractNumId w:val="2"/>
  </w:num>
  <w:num w:numId="12">
    <w:abstractNumId w:val="9"/>
  </w:num>
  <w:num w:numId="13">
    <w:abstractNumId w:val="16"/>
  </w:num>
  <w:num w:numId="14">
    <w:abstractNumId w:val="17"/>
  </w:num>
  <w:num w:numId="15">
    <w:abstractNumId w:val="7"/>
  </w:num>
  <w:num w:numId="16">
    <w:abstractNumId w:val="14"/>
  </w:num>
  <w:num w:numId="17">
    <w:abstractNumId w:val="4"/>
  </w:num>
  <w:num w:numId="18">
    <w:abstractNumId w:val="23"/>
  </w:num>
  <w:num w:numId="19">
    <w:abstractNumId w:val="6"/>
  </w:num>
  <w:num w:numId="20">
    <w:abstractNumId w:val="5"/>
  </w:num>
  <w:num w:numId="21">
    <w:abstractNumId w:val="24"/>
  </w:num>
  <w:num w:numId="22">
    <w:abstractNumId w:val="11"/>
  </w:num>
  <w:num w:numId="23">
    <w:abstractNumId w:val="18"/>
  </w:num>
  <w:num w:numId="24">
    <w:abstractNumId w:val="10"/>
  </w:num>
  <w:num w:numId="25">
    <w:abstractNumId w:val="12"/>
  </w:num>
  <w:num w:numId="26">
    <w:abstractNumId w:val="0"/>
  </w:num>
  <w:num w:numId="27">
    <w:abstractNumId w:val="8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compat/>
  <w:rsids>
    <w:rsidRoot w:val="00124635"/>
    <w:rsid w:val="00124635"/>
    <w:rsid w:val="002877F6"/>
    <w:rsid w:val="00377070"/>
    <w:rsid w:val="00AF19CB"/>
    <w:rsid w:val="00D21817"/>
    <w:rsid w:val="00FC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86"/>
      <w:jc w:val="center"/>
      <w:outlineLvl w:val="0"/>
    </w:pPr>
    <w:rPr>
      <w:b/>
      <w:bCs/>
      <w:sz w:val="36"/>
      <w:szCs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pPr>
      <w:jc w:val="both"/>
    </w:pPr>
    <w:rPr>
      <w:sz w:val="20"/>
    </w:rPr>
  </w:style>
  <w:style w:type="paragraph" w:customStyle="1" w:styleId="H3">
    <w:name w:val="H3"/>
    <w:basedOn w:val="a"/>
    <w:next w:val="a"/>
    <w:pPr>
      <w:keepNext/>
      <w:spacing w:before="100" w:after="100"/>
      <w:outlineLvl w:val="3"/>
    </w:pPr>
    <w:rPr>
      <w:b/>
      <w:snapToGrid w:val="0"/>
      <w:sz w:val="28"/>
    </w:rPr>
  </w:style>
  <w:style w:type="paragraph" w:styleId="a3">
    <w:name w:val="Body Text"/>
    <w:basedOn w:val="a"/>
    <w:pPr>
      <w:jc w:val="center"/>
    </w:pPr>
    <w:rPr>
      <w:b/>
      <w:bCs/>
      <w:sz w:val="32"/>
    </w:rPr>
  </w:style>
  <w:style w:type="paragraph" w:styleId="20">
    <w:name w:val="Body Text 2"/>
    <w:basedOn w:val="a"/>
    <w:rPr>
      <w:b/>
      <w:bCs/>
      <w:sz w:val="32"/>
    </w:rPr>
  </w:style>
  <w:style w:type="paragraph" w:styleId="a4">
    <w:name w:val="caption"/>
    <w:basedOn w:val="a"/>
    <w:next w:val="a"/>
    <w:qFormat/>
    <w:pPr>
      <w:jc w:val="center"/>
    </w:pPr>
    <w:rPr>
      <w:b/>
    </w:rPr>
  </w:style>
  <w:style w:type="paragraph" w:styleId="a5">
    <w:name w:val="Balloon Text"/>
    <w:basedOn w:val="a"/>
    <w:link w:val="a6"/>
    <w:rsid w:val="00377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70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1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контора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</dc:creator>
  <cp:lastModifiedBy>Виктория</cp:lastModifiedBy>
  <cp:revision>2</cp:revision>
  <cp:lastPrinted>2013-03-29T02:23:00Z</cp:lastPrinted>
  <dcterms:created xsi:type="dcterms:W3CDTF">2013-03-29T02:23:00Z</dcterms:created>
  <dcterms:modified xsi:type="dcterms:W3CDTF">2013-03-29T02:23:00Z</dcterms:modified>
</cp:coreProperties>
</file>